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AD" w:rsidRDefault="009A69AD" w:rsidP="009A69AD">
      <w:pPr>
        <w:pStyle w:val="a5"/>
        <w:jc w:val="right"/>
      </w:pPr>
      <w:r>
        <w:t>Приложение к приказу</w:t>
      </w:r>
    </w:p>
    <w:p w:rsidR="009A69AD" w:rsidRDefault="009A69AD" w:rsidP="009A69AD">
      <w:pPr>
        <w:pStyle w:val="a5"/>
        <w:jc w:val="right"/>
      </w:pPr>
      <w:r>
        <w:t>от 31.08.2013 года № 141-од</w:t>
      </w:r>
    </w:p>
    <w:p w:rsidR="009A69AD" w:rsidRPr="009A69AD" w:rsidRDefault="009A69AD" w:rsidP="009A69AD">
      <w:pPr>
        <w:pStyle w:val="a3"/>
        <w:jc w:val="center"/>
        <w:rPr>
          <w:color w:val="333333"/>
          <w:sz w:val="28"/>
          <w:szCs w:val="28"/>
        </w:rPr>
      </w:pPr>
      <w:r w:rsidRPr="009A69AD">
        <w:rPr>
          <w:rStyle w:val="a4"/>
          <w:color w:val="333333"/>
          <w:sz w:val="28"/>
          <w:szCs w:val="28"/>
        </w:rPr>
        <w:t>ПОЛОЖЕНИЕ</w:t>
      </w:r>
    </w:p>
    <w:p w:rsidR="009A69AD" w:rsidRPr="009A69AD" w:rsidRDefault="00B45123" w:rsidP="009A69AD">
      <w:pPr>
        <w:pStyle w:val="a3"/>
        <w:jc w:val="center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О порядке и основания перевода</w:t>
      </w:r>
      <w:proofErr w:type="gramStart"/>
      <w:r>
        <w:rPr>
          <w:rStyle w:val="a4"/>
          <w:color w:val="333333"/>
          <w:sz w:val="28"/>
          <w:szCs w:val="28"/>
        </w:rPr>
        <w:t> ,</w:t>
      </w:r>
      <w:proofErr w:type="gramEnd"/>
      <w:r w:rsidR="009A69AD" w:rsidRPr="009A69AD">
        <w:rPr>
          <w:rStyle w:val="a4"/>
          <w:color w:val="333333"/>
          <w:sz w:val="28"/>
          <w:szCs w:val="28"/>
        </w:rPr>
        <w:t>  отчисления  обучающихся</w:t>
      </w:r>
      <w:r>
        <w:rPr>
          <w:rStyle w:val="a4"/>
          <w:color w:val="333333"/>
          <w:sz w:val="28"/>
          <w:szCs w:val="28"/>
        </w:rPr>
        <w:t xml:space="preserve"> и восстановления </w:t>
      </w:r>
      <w:r w:rsidRPr="009A69AD">
        <w:rPr>
          <w:rStyle w:val="a4"/>
          <w:color w:val="333333"/>
          <w:sz w:val="28"/>
          <w:szCs w:val="28"/>
        </w:rPr>
        <w:t>обучающихся</w:t>
      </w:r>
    </w:p>
    <w:p w:rsidR="009A69AD" w:rsidRPr="009A69AD" w:rsidRDefault="009A69AD" w:rsidP="009A69AD">
      <w:pPr>
        <w:pStyle w:val="a3"/>
        <w:jc w:val="center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 </w:t>
      </w:r>
    </w:p>
    <w:p w:rsidR="009A69AD" w:rsidRPr="009A69AD" w:rsidRDefault="009A69AD" w:rsidP="009A69AD">
      <w:pPr>
        <w:pStyle w:val="a3"/>
        <w:jc w:val="center"/>
        <w:rPr>
          <w:color w:val="333333"/>
          <w:sz w:val="28"/>
          <w:szCs w:val="28"/>
        </w:rPr>
      </w:pPr>
      <w:r w:rsidRPr="009A69AD">
        <w:rPr>
          <w:rStyle w:val="a4"/>
          <w:color w:val="333333"/>
          <w:sz w:val="28"/>
          <w:szCs w:val="28"/>
        </w:rPr>
        <w:t>1. Общие положения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 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1.1. Настоящий Порядок разработан в соответствии с Федеральным законом «Об образовании в Российской Федерации» №273-ФЗ от 29.12.2012 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 xml:space="preserve">1.2. Положение устанавливает Порядок и основания перевода, отчисления и восстановления </w:t>
      </w:r>
      <w:proofErr w:type="gramStart"/>
      <w:r w:rsidRPr="009A69AD">
        <w:rPr>
          <w:color w:val="333333"/>
          <w:sz w:val="28"/>
          <w:szCs w:val="28"/>
        </w:rPr>
        <w:t>обучающихся</w:t>
      </w:r>
      <w:proofErr w:type="gramEnd"/>
      <w:r w:rsidRPr="009A69AD">
        <w:rPr>
          <w:color w:val="333333"/>
          <w:sz w:val="28"/>
          <w:szCs w:val="28"/>
        </w:rPr>
        <w:t xml:space="preserve"> в МАОУ Шабановская СОШ.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1.3. Настоящий Порядок утвержден с учетом мнения педагогического совета,  родителей и обучающихся. 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1.4. Настоящий Порядок  размещается на официальном сайте МАОУ Шабановская СОШ  в сети Интернет.</w:t>
      </w:r>
    </w:p>
    <w:p w:rsidR="009A69AD" w:rsidRPr="009A69AD" w:rsidRDefault="009A69AD" w:rsidP="009A69AD">
      <w:pPr>
        <w:pStyle w:val="a3"/>
        <w:jc w:val="center"/>
        <w:rPr>
          <w:color w:val="333333"/>
          <w:sz w:val="28"/>
          <w:szCs w:val="28"/>
        </w:rPr>
      </w:pPr>
      <w:r w:rsidRPr="009A69AD">
        <w:rPr>
          <w:rStyle w:val="a4"/>
          <w:color w:val="333333"/>
          <w:sz w:val="28"/>
          <w:szCs w:val="28"/>
        </w:rPr>
        <w:t xml:space="preserve">2. Порядок  перевода  </w:t>
      </w:r>
      <w:proofErr w:type="gramStart"/>
      <w:r w:rsidRPr="009A69AD">
        <w:rPr>
          <w:rStyle w:val="a4"/>
          <w:color w:val="333333"/>
          <w:sz w:val="28"/>
          <w:szCs w:val="28"/>
        </w:rPr>
        <w:t>обучающихся</w:t>
      </w:r>
      <w:proofErr w:type="gramEnd"/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2.1. Обучающиеся,  освоившие  в  полном  объеме  образовательные  программы,  переводятся  в  следующий  класс.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2.2. Неудовлетворительные результаты промежуточной аттестации по одному или нескольким учебным предметам</w:t>
      </w:r>
      <w:r w:rsidR="00B45123">
        <w:rPr>
          <w:color w:val="333333"/>
          <w:sz w:val="28"/>
          <w:szCs w:val="28"/>
        </w:rPr>
        <w:t xml:space="preserve">, курсам, дисциплинам </w:t>
      </w:r>
      <w:r w:rsidRPr="009A69AD">
        <w:rPr>
          <w:color w:val="333333"/>
          <w:sz w:val="28"/>
          <w:szCs w:val="28"/>
        </w:rPr>
        <w:t>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 xml:space="preserve">2.3. </w:t>
      </w:r>
      <w:proofErr w:type="gramStart"/>
      <w:r w:rsidRPr="009A69AD">
        <w:rPr>
          <w:color w:val="333333"/>
          <w:sz w:val="28"/>
          <w:szCs w:val="28"/>
        </w:rPr>
        <w:t>Обучающиеся</w:t>
      </w:r>
      <w:proofErr w:type="gramEnd"/>
      <w:r w:rsidRPr="009A69AD">
        <w:rPr>
          <w:color w:val="333333"/>
          <w:sz w:val="28"/>
          <w:szCs w:val="28"/>
        </w:rPr>
        <w:t xml:space="preserve"> обязаны ликвидировать академическую задолженность.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 xml:space="preserve">2.4. </w:t>
      </w:r>
      <w:proofErr w:type="gramStart"/>
      <w:r w:rsidRPr="009A69AD">
        <w:rPr>
          <w:color w:val="333333"/>
          <w:sz w:val="28"/>
          <w:szCs w:val="28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учреждением, осуществляющим образовательную деятельность, в пределах одного года с момента образования академической задолженности.</w:t>
      </w:r>
      <w:proofErr w:type="gramEnd"/>
      <w:r w:rsidRPr="009A69AD">
        <w:rPr>
          <w:color w:val="333333"/>
          <w:sz w:val="28"/>
          <w:szCs w:val="28"/>
        </w:rPr>
        <w:t xml:space="preserve"> В указанный период не включаются время болезни </w:t>
      </w:r>
      <w:proofErr w:type="gramStart"/>
      <w:r w:rsidRPr="009A69AD">
        <w:rPr>
          <w:color w:val="333333"/>
          <w:sz w:val="28"/>
          <w:szCs w:val="28"/>
        </w:rPr>
        <w:t>обучающегося</w:t>
      </w:r>
      <w:proofErr w:type="gramEnd"/>
      <w:r w:rsidRPr="009A69AD">
        <w:rPr>
          <w:color w:val="333333"/>
          <w:sz w:val="28"/>
          <w:szCs w:val="28"/>
        </w:rPr>
        <w:t>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lastRenderedPageBreak/>
        <w:t>2.5. Для проведения промежуточной аттестации во второй раз образовательной организацией создается комиссия.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 xml:space="preserve">2.6. </w:t>
      </w:r>
      <w:proofErr w:type="gramStart"/>
      <w:r w:rsidRPr="009A69AD">
        <w:rPr>
          <w:color w:val="333333"/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  условно.</w:t>
      </w:r>
      <w:proofErr w:type="gramEnd"/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 xml:space="preserve">2.7. Обучающиеся в образовательном учреждении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9A69AD">
        <w:rPr>
          <w:color w:val="333333"/>
          <w:sz w:val="28"/>
          <w:szCs w:val="28"/>
        </w:rPr>
        <w:t>обучение</w:t>
      </w:r>
      <w:proofErr w:type="gramEnd"/>
      <w:r w:rsidRPr="009A69AD">
        <w:rPr>
          <w:color w:val="333333"/>
          <w:sz w:val="28"/>
          <w:szCs w:val="28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9A69AD">
        <w:rPr>
          <w:color w:val="333333"/>
          <w:sz w:val="28"/>
          <w:szCs w:val="28"/>
        </w:rPr>
        <w:t>психолого-медико-педагогической</w:t>
      </w:r>
      <w:proofErr w:type="spellEnd"/>
      <w:r w:rsidRPr="009A69AD">
        <w:rPr>
          <w:color w:val="333333"/>
          <w:sz w:val="28"/>
          <w:szCs w:val="28"/>
        </w:rPr>
        <w:t xml:space="preserve"> комиссии.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2.8. Перевод обучающегося для получения образования по другой форме обучения происходит в порядке, установленным законодательством об образовании.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2.9. Перевод обучающегося в другую образовательную организацию, реализующую образовательную программу соответствующего уровня, происходит в порядке, предусмотренном законодательством об образовании.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2.10. В случае прекращения деятельности организации, осуществляющей образовательную деятельность, аннулирования лицензии, лишение государственной аккредитации или истечение срока действия ее действия, учредитель обеспечивает перевод обучающихся с их согласия и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соответствующего уровня и направленности. </w:t>
      </w:r>
    </w:p>
    <w:p w:rsidR="009A69AD" w:rsidRPr="009A69AD" w:rsidRDefault="009A69AD" w:rsidP="009A69AD">
      <w:pPr>
        <w:pStyle w:val="a3"/>
        <w:jc w:val="center"/>
        <w:rPr>
          <w:color w:val="333333"/>
          <w:sz w:val="28"/>
          <w:szCs w:val="28"/>
        </w:rPr>
      </w:pPr>
      <w:r w:rsidRPr="009A69AD">
        <w:rPr>
          <w:rStyle w:val="a4"/>
          <w:color w:val="333333"/>
          <w:sz w:val="28"/>
          <w:szCs w:val="28"/>
        </w:rPr>
        <w:t xml:space="preserve">3. Порядок отчисления </w:t>
      </w:r>
      <w:proofErr w:type="gramStart"/>
      <w:r w:rsidRPr="009A69AD">
        <w:rPr>
          <w:rStyle w:val="a4"/>
          <w:color w:val="333333"/>
          <w:sz w:val="28"/>
          <w:szCs w:val="28"/>
        </w:rPr>
        <w:t>обучающихся</w:t>
      </w:r>
      <w:proofErr w:type="gramEnd"/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 xml:space="preserve">3.1. За неисполнение или нарушение Устава организации, осуществляющей образовательную деятельность, правил внутреннего распорядка и иных локальных нормативных актов по вопросам образовательной деятельности </w:t>
      </w:r>
      <w:proofErr w:type="gramStart"/>
      <w:r w:rsidRPr="009A69AD">
        <w:rPr>
          <w:color w:val="333333"/>
          <w:sz w:val="28"/>
          <w:szCs w:val="28"/>
        </w:rPr>
        <w:t>к</w:t>
      </w:r>
      <w:proofErr w:type="gramEnd"/>
      <w:r w:rsidRPr="009A69AD">
        <w:rPr>
          <w:color w:val="333333"/>
          <w:sz w:val="28"/>
          <w:szCs w:val="28"/>
        </w:rPr>
        <w:t xml:space="preserve"> обучающимся могут быть применены меры дисциплинарного взыскания – замечание, выговор, отчисление из организации.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 xml:space="preserve">3.2. </w:t>
      </w:r>
      <w:proofErr w:type="gramStart"/>
      <w:r w:rsidRPr="009A69AD">
        <w:rPr>
          <w:color w:val="333333"/>
          <w:sz w:val="28"/>
          <w:szCs w:val="28"/>
        </w:rPr>
        <w:t>Меры дисциплинарного взыскания не применяются к обучающимся по программам начального общего образования, а также к обучающимся с ограниченными возможностями здоровья (задержкой психического развития и различные формы умственной отсталости).</w:t>
      </w:r>
      <w:proofErr w:type="gramEnd"/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lastRenderedPageBreak/>
        <w:t xml:space="preserve">3.3. Не допускается мер дисциплинарного взыскания к </w:t>
      </w:r>
      <w:proofErr w:type="gramStart"/>
      <w:r w:rsidRPr="009A69AD">
        <w:rPr>
          <w:color w:val="333333"/>
          <w:sz w:val="28"/>
          <w:szCs w:val="28"/>
        </w:rPr>
        <w:t>обучающимся</w:t>
      </w:r>
      <w:proofErr w:type="gramEnd"/>
      <w:r w:rsidRPr="009A69AD">
        <w:rPr>
          <w:color w:val="333333"/>
          <w:sz w:val="28"/>
          <w:szCs w:val="28"/>
        </w:rPr>
        <w:t xml:space="preserve"> во время их болезни и каникул.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3.4. При выборе меры дисциплинарного взыскания организация, осуществляющая образовательную деятельность должна учитывать тяжесть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дисциплинарного проступка, причины и обстоятельства, при которых он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proofErr w:type="gramStart"/>
      <w:r w:rsidRPr="009A69AD">
        <w:rPr>
          <w:color w:val="333333"/>
          <w:sz w:val="28"/>
          <w:szCs w:val="28"/>
        </w:rPr>
        <w:t>совершен, предыдущее поведение обучающегося, его психофизическое и эмоциональное с</w:t>
      </w:r>
      <w:r w:rsidR="00B45123">
        <w:rPr>
          <w:color w:val="333333"/>
          <w:sz w:val="28"/>
          <w:szCs w:val="28"/>
        </w:rPr>
        <w:t xml:space="preserve">остояние, а также мнение обучающихся и </w:t>
      </w:r>
      <w:r w:rsidRPr="009A69AD">
        <w:rPr>
          <w:color w:val="333333"/>
          <w:sz w:val="28"/>
          <w:szCs w:val="28"/>
        </w:rPr>
        <w:t xml:space="preserve"> родителей.</w:t>
      </w:r>
      <w:proofErr w:type="gramEnd"/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3.5. По решению организации, осуществляющей образовательную деятельность за неоднократное совершение дисциплинарных проступков, предусмотренных часть 4 настоящей статьи, допускается применение отчисления несовершеннолетнего обучающегося, достигшего возраста 15 лет, из организации, осуществляющей образовательную деятельность, как меры дисциплинарного взыскания.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Отчисление несовершеннолетнего обучающегося применяется, если иные меры дисциплинарного взыскания и педагогического воздействия не дали результата и дальнейшее его пребывание оказывает отрицательное влияние на других обучающихся, нарушает их права и права работников, а также нормальное функционирование организации осуществляющей образовательную деятельность.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3.6. Решение об отчислении несовершеннолетнего обучающегося, достигшего возраста 15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t>3.7.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proofErr w:type="gramStart"/>
      <w:r w:rsidRPr="009A69AD">
        <w:rPr>
          <w:color w:val="333333"/>
          <w:sz w:val="28"/>
          <w:szCs w:val="28"/>
        </w:rPr>
        <w:t>обучающимся</w:t>
      </w:r>
      <w:proofErr w:type="gramEnd"/>
      <w:r w:rsidRPr="009A69AD">
        <w:rPr>
          <w:color w:val="333333"/>
          <w:sz w:val="28"/>
          <w:szCs w:val="28"/>
        </w:rPr>
        <w:t xml:space="preserve"> общего образования. Решение об отчислении детей - сирот и детей, оставшихся без попечения родителей, принимается с согласия комиссии по делам несовершеннолетних, защите их прав и органа опеки и попечительства.</w:t>
      </w:r>
    </w:p>
    <w:p w:rsidR="009A69AD" w:rsidRPr="009A69AD" w:rsidRDefault="009A69AD" w:rsidP="009A69AD">
      <w:pPr>
        <w:pStyle w:val="a3"/>
        <w:rPr>
          <w:color w:val="333333"/>
          <w:sz w:val="28"/>
          <w:szCs w:val="28"/>
        </w:rPr>
      </w:pPr>
      <w:r w:rsidRPr="009A69AD">
        <w:rPr>
          <w:color w:val="333333"/>
          <w:sz w:val="28"/>
          <w:szCs w:val="28"/>
        </w:rPr>
        <w:lastRenderedPageBreak/>
        <w:t xml:space="preserve">3.8. </w:t>
      </w:r>
      <w:proofErr w:type="gramStart"/>
      <w:r w:rsidRPr="009A69AD">
        <w:rPr>
          <w:color w:val="333333"/>
          <w:sz w:val="28"/>
          <w:szCs w:val="28"/>
        </w:rPr>
        <w:t>Обучающийся</w:t>
      </w:r>
      <w:proofErr w:type="gramEnd"/>
      <w:r w:rsidRPr="009A69AD">
        <w:rPr>
          <w:color w:val="333333"/>
          <w:sz w:val="28"/>
          <w:szCs w:val="28"/>
        </w:rPr>
        <w:t>, родители (законные представители) несовершеннолетнего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403D78" w:rsidRPr="009A69AD" w:rsidRDefault="00403D78">
      <w:pPr>
        <w:rPr>
          <w:sz w:val="28"/>
          <w:szCs w:val="28"/>
        </w:rPr>
      </w:pPr>
    </w:p>
    <w:sectPr w:rsidR="00403D78" w:rsidRPr="009A69AD" w:rsidSect="0040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9AD"/>
    <w:rsid w:val="00102CDF"/>
    <w:rsid w:val="003940E3"/>
    <w:rsid w:val="00403D78"/>
    <w:rsid w:val="006057B1"/>
    <w:rsid w:val="009A69AD"/>
    <w:rsid w:val="00A07CD1"/>
    <w:rsid w:val="00B4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9AD"/>
    <w:pPr>
      <w:spacing w:before="100" w:beforeAutospacing="1" w:after="100" w:afterAutospacing="1" w:line="240" w:lineRule="auto"/>
    </w:pPr>
    <w:rPr>
      <w:rFonts w:eastAsia="Times New Roman"/>
      <w:bCs w:val="0"/>
      <w:color w:val="auto"/>
      <w:lang w:eastAsia="ru-RU"/>
    </w:rPr>
  </w:style>
  <w:style w:type="character" w:styleId="a4">
    <w:name w:val="Strong"/>
    <w:basedOn w:val="a0"/>
    <w:uiPriority w:val="22"/>
    <w:qFormat/>
    <w:rsid w:val="009A69AD"/>
    <w:rPr>
      <w:b/>
      <w:bCs/>
    </w:rPr>
  </w:style>
  <w:style w:type="paragraph" w:styleId="a5">
    <w:name w:val="No Spacing"/>
    <w:uiPriority w:val="1"/>
    <w:qFormat/>
    <w:rsid w:val="009A69AD"/>
    <w:pPr>
      <w:suppressAutoHyphens/>
      <w:spacing w:after="0" w:line="240" w:lineRule="auto"/>
    </w:pPr>
    <w:rPr>
      <w:rFonts w:eastAsia="Arial" w:cs="Calibri"/>
      <w:bCs w:val="0"/>
      <w:color w:val="auto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4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2965">
                          <w:marLeft w:val="0"/>
                          <w:marRight w:val="-73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04151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3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003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30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8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93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72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23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завуч</cp:lastModifiedBy>
  <cp:revision>2</cp:revision>
  <cp:lastPrinted>2014-04-21T08:26:00Z</cp:lastPrinted>
  <dcterms:created xsi:type="dcterms:W3CDTF">2014-04-21T08:03:00Z</dcterms:created>
  <dcterms:modified xsi:type="dcterms:W3CDTF">2014-04-21T08:26:00Z</dcterms:modified>
</cp:coreProperties>
</file>