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17" w:rsidRDefault="00B61400" w:rsidP="0033782F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77.85pt;margin-top:-17.85pt;width:318.95pt;height:94.6pt;z-index:251661312" fillcolor="red" strokecolor="black [3213]">
            <v:shadow on="t" color="#b2b2b2" opacity="52429f" offset="3pt"/>
            <v:textpath style="font-family:&quot;Times New Roman&quot;;font-weight:bold;v-text-kern:t" trim="t" fitpath="t" string="АКЦИЯ&#10;&quot;ОТ СОВЕТСКОГО ИНФОРМБЮРО&quot;"/>
          </v:shape>
        </w:pict>
      </w:r>
      <w:r w:rsidR="00111217">
        <w:rPr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-312420</wp:posOffset>
            </wp:positionV>
            <wp:extent cx="3872230" cy="2147570"/>
            <wp:effectExtent l="19050" t="0" r="0" b="0"/>
            <wp:wrapNone/>
            <wp:docPr id="3" name="Рисунок 3" descr="C:\Users\ПК\Desktop\bd2162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bd2162s-9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7" w:rsidRDefault="00111217" w:rsidP="0033782F">
      <w:pPr>
        <w:jc w:val="center"/>
        <w:rPr>
          <w:b/>
          <w:bCs/>
          <w:color w:val="FF0000"/>
          <w:sz w:val="32"/>
          <w:szCs w:val="32"/>
        </w:rPr>
      </w:pPr>
    </w:p>
    <w:p w:rsidR="00111217" w:rsidRDefault="00111217" w:rsidP="0033782F">
      <w:pPr>
        <w:jc w:val="center"/>
        <w:rPr>
          <w:b/>
          <w:bCs/>
          <w:color w:val="FF0000"/>
          <w:sz w:val="32"/>
          <w:szCs w:val="32"/>
        </w:rPr>
      </w:pPr>
    </w:p>
    <w:p w:rsidR="0033782F" w:rsidRDefault="0033782F" w:rsidP="0033782F">
      <w:pPr>
        <w:jc w:val="center"/>
        <w:rPr>
          <w:b/>
          <w:bCs/>
          <w:color w:val="FF0000"/>
          <w:sz w:val="32"/>
          <w:szCs w:val="32"/>
        </w:rPr>
      </w:pPr>
      <w:r w:rsidRPr="003D57B1">
        <w:rPr>
          <w:b/>
          <w:bCs/>
          <w:color w:val="FF0000"/>
          <w:sz w:val="32"/>
          <w:szCs w:val="32"/>
        </w:rPr>
        <w:t xml:space="preserve">Календарь памятных дат </w:t>
      </w:r>
    </w:p>
    <w:p w:rsidR="0033782F" w:rsidRPr="0033782F" w:rsidRDefault="0033782F" w:rsidP="0033782F">
      <w:pPr>
        <w:jc w:val="center"/>
        <w:rPr>
          <w:b/>
          <w:bCs/>
          <w:color w:val="FF0000"/>
          <w:sz w:val="32"/>
          <w:szCs w:val="32"/>
        </w:rPr>
      </w:pPr>
      <w:r w:rsidRPr="003D57B1">
        <w:rPr>
          <w:b/>
          <w:bCs/>
          <w:color w:val="FF0000"/>
          <w:sz w:val="32"/>
          <w:szCs w:val="32"/>
        </w:rPr>
        <w:t>в Великой Отечественной войне 1941-1945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22 июня 1941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Начало Великой Отечественной войны.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 xml:space="preserve">Германия при поддержке своих союзников (Италии, Венгрии, Румынии, Финляндии и Словакии) вторглась в СССР. 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10 июля –10 сентября 1941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Смоленское сражение.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 xml:space="preserve">Ожесточенные бои на территории 600–650 км по фронту (от </w:t>
      </w:r>
      <w:proofErr w:type="spellStart"/>
      <w:r w:rsidRPr="003D57B1">
        <w:rPr>
          <w:color w:val="800080"/>
          <w:sz w:val="32"/>
          <w:szCs w:val="32"/>
        </w:rPr>
        <w:t>Идрицы</w:t>
      </w:r>
      <w:proofErr w:type="spellEnd"/>
      <w:r w:rsidRPr="003D57B1">
        <w:rPr>
          <w:color w:val="800080"/>
          <w:sz w:val="32"/>
          <w:szCs w:val="32"/>
        </w:rPr>
        <w:t xml:space="preserve"> и Великих Лук на севере до </w:t>
      </w:r>
      <w:proofErr w:type="spellStart"/>
      <w:r w:rsidRPr="003D57B1">
        <w:rPr>
          <w:color w:val="800080"/>
          <w:sz w:val="32"/>
          <w:szCs w:val="32"/>
        </w:rPr>
        <w:t>Лоева</w:t>
      </w:r>
      <w:proofErr w:type="spellEnd"/>
      <w:r w:rsidRPr="003D57B1">
        <w:rPr>
          <w:color w:val="800080"/>
          <w:sz w:val="32"/>
          <w:szCs w:val="32"/>
        </w:rPr>
        <w:t xml:space="preserve"> и Новгород-Северского на юге) и 200-250 км в глубину (от Полоцка, Витебска и Жлобина на западе до </w:t>
      </w:r>
      <w:proofErr w:type="spellStart"/>
      <w:r w:rsidRPr="003D57B1">
        <w:rPr>
          <w:color w:val="800080"/>
          <w:sz w:val="32"/>
          <w:szCs w:val="32"/>
        </w:rPr>
        <w:t>Андреаполя</w:t>
      </w:r>
      <w:proofErr w:type="spellEnd"/>
      <w:r w:rsidRPr="003D57B1">
        <w:rPr>
          <w:color w:val="800080"/>
          <w:sz w:val="32"/>
          <w:szCs w:val="32"/>
        </w:rPr>
        <w:t>, Ярцево, Ельни и Трубчевска на востоке).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30 сентября 1941 – 20 апреля 1942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Московская битва.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5 декабря 1941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Контрнаступление советских войск под Москвой.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Западный, Калининский и Юго-Западный фронты переходят в контрнаступление. Противник переходит к обороне по всей линии фронта. К началу 1942 года немецко-фашистские захватчики были отброшены на 100-250 км на запад. Поражение под Москвой стало первым крупным поражением вермахта в этой войне.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1 января 1942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lastRenderedPageBreak/>
        <w:t>Создание Антигитлеровской коалиции.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В Вашингтоне представители СССР, США, Великобритании и Китая подписали Декларацию Объединённых Наций.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12 мая 1942 – 25 мая 1942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Харьковская операция (операция «</w:t>
      </w:r>
      <w:proofErr w:type="spellStart"/>
      <w:r w:rsidRPr="003D57B1">
        <w:rPr>
          <w:color w:val="800080"/>
          <w:sz w:val="32"/>
          <w:szCs w:val="32"/>
        </w:rPr>
        <w:t>Фредерикус</w:t>
      </w:r>
      <w:proofErr w:type="spellEnd"/>
      <w:r w:rsidRPr="003D57B1">
        <w:rPr>
          <w:color w:val="800080"/>
          <w:sz w:val="32"/>
          <w:szCs w:val="32"/>
        </w:rPr>
        <w:t>»).</w:t>
      </w:r>
    </w:p>
    <w:p w:rsidR="0033782F" w:rsidRPr="0033782F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Наступление советских войск началось как попытка стратегического наступления, но завершилось окружением и практически полным уничтожением наших войск. Из-за этого под Харьковом стало возможным стремительное продвижение гитлеровских захватчиков на южном участке фронта с последующим выходом к Волге и продвижением на Кавказ.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8-19 мая 1942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Керченская оборонительная операция (операция «Охота на дроф»).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Операция 11-й армии вермахта против Крымского фронта РККА. Закончилась поражением Крымского фронта и его последующей ликвидацией.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17 июля 1942 – 2 февраля 1943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Сталинградская битва.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Одно из важнейших событий</w:t>
      </w:r>
      <w:proofErr w:type="gramStart"/>
      <w:r w:rsidRPr="003D57B1">
        <w:rPr>
          <w:color w:val="800080"/>
          <w:sz w:val="32"/>
          <w:szCs w:val="32"/>
        </w:rPr>
        <w:t xml:space="preserve"> В</w:t>
      </w:r>
      <w:proofErr w:type="gramEnd"/>
      <w:r w:rsidRPr="003D57B1">
        <w:rPr>
          <w:color w:val="800080"/>
          <w:sz w:val="32"/>
          <w:szCs w:val="32"/>
        </w:rPr>
        <w:t>торой мировой войны и переломным моментом в ходе военных действий, после которых гитлеровские войска потеряли стратегическую инициативу.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25 июля 1942 - 9 октября 1943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Битва за Кавказ.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 xml:space="preserve">На первом этапе немецким войскам не удаётся прорваться в Закавказье. Советским войскам не удается окружить войска противника на Кубани и нанести им решительное поражение. </w:t>
      </w:r>
      <w:r w:rsidRPr="003D57B1">
        <w:rPr>
          <w:color w:val="800080"/>
          <w:sz w:val="32"/>
          <w:szCs w:val="32"/>
        </w:rPr>
        <w:lastRenderedPageBreak/>
        <w:t>После полугодовой обороны на Таманском полуострове немецкие войска эвакуируются в Крым.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30 июля 1942 – 1 октября 1942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proofErr w:type="spellStart"/>
      <w:r w:rsidRPr="003D57B1">
        <w:rPr>
          <w:color w:val="800080"/>
          <w:sz w:val="32"/>
          <w:szCs w:val="32"/>
        </w:rPr>
        <w:t>Ржевско-Сычевская</w:t>
      </w:r>
      <w:proofErr w:type="spellEnd"/>
      <w:r w:rsidRPr="003D57B1">
        <w:rPr>
          <w:color w:val="800080"/>
          <w:sz w:val="32"/>
          <w:szCs w:val="32"/>
        </w:rPr>
        <w:t xml:space="preserve"> стратегическая наступательная операция («Ржевская мясорубка»).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8 сентября 1941 - 27 января 1943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Блокада Ленинграда.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5 июля 1943 - 23 августа 1943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Битва на Курской дуге (немецкая наступательная операция «Цитадель»).</w:t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Одно из ключевых сражений Великой Отечественной войны, закончившееся победой советской армии.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Конец 1943 – первая половина 1944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Полное изгнание оккупантов с территории СССР. Начало освобождения народов Европы от фашистских захватчиков.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 xml:space="preserve">8 мая 1945 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3782F" w:rsidRDefault="0033782F" w:rsidP="0033782F">
      <w:pPr>
        <w:rPr>
          <w:color w:val="800080"/>
          <w:sz w:val="32"/>
          <w:szCs w:val="32"/>
        </w:rPr>
      </w:pPr>
      <w:r w:rsidRPr="003D57B1">
        <w:rPr>
          <w:color w:val="800080"/>
          <w:sz w:val="32"/>
          <w:szCs w:val="32"/>
        </w:rPr>
        <w:t>Подписание акта о безоговорочной капитуляции Германии.</w:t>
      </w:r>
    </w:p>
    <w:p w:rsidR="0033782F" w:rsidRPr="003D57B1" w:rsidRDefault="0033782F" w:rsidP="0033782F">
      <w:pPr>
        <w:rPr>
          <w:b/>
          <w:bCs/>
          <w:i/>
          <w:iCs/>
          <w:color w:val="800080"/>
          <w:sz w:val="32"/>
          <w:szCs w:val="32"/>
        </w:rPr>
      </w:pPr>
      <w:r w:rsidRPr="003D57B1">
        <w:rPr>
          <w:b/>
          <w:bCs/>
          <w:i/>
          <w:iCs/>
          <w:color w:val="800080"/>
          <w:sz w:val="32"/>
          <w:szCs w:val="32"/>
        </w:rPr>
        <w:t>9 мая 1945</w:t>
      </w:r>
      <w:r w:rsidRPr="003D57B1">
        <w:rPr>
          <w:b/>
          <w:bCs/>
          <w:i/>
          <w:iCs/>
          <w:color w:val="800080"/>
          <w:sz w:val="32"/>
          <w:szCs w:val="32"/>
        </w:rPr>
        <w:tab/>
        <w:t xml:space="preserve"> </w:t>
      </w:r>
      <w:r w:rsidRPr="003D57B1">
        <w:rPr>
          <w:b/>
          <w:bCs/>
          <w:i/>
          <w:iCs/>
          <w:color w:val="800080"/>
          <w:sz w:val="32"/>
          <w:szCs w:val="32"/>
        </w:rPr>
        <w:tab/>
      </w:r>
    </w:p>
    <w:p w:rsidR="0033782F" w:rsidRPr="003D57B1" w:rsidRDefault="00111217" w:rsidP="0033782F">
      <w:pPr>
        <w:rPr>
          <w:b/>
          <w:bCs/>
          <w:color w:val="800080"/>
          <w:sz w:val="32"/>
          <w:szCs w:val="32"/>
        </w:rPr>
      </w:pPr>
      <w:r>
        <w:rPr>
          <w:noProof/>
          <w:color w:val="80008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-306173</wp:posOffset>
            </wp:positionH>
            <wp:positionV relativeFrom="paragraph">
              <wp:posOffset>366454</wp:posOffset>
            </wp:positionV>
            <wp:extent cx="5626838" cy="1488558"/>
            <wp:effectExtent l="19050" t="0" r="0" b="0"/>
            <wp:wrapNone/>
            <wp:docPr id="4" name="Рисунок 4" descr="C:\Users\ПК\Desktop\len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lent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116" b="2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38" cy="14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82F" w:rsidRPr="003D57B1">
        <w:rPr>
          <w:color w:val="800080"/>
          <w:sz w:val="32"/>
          <w:szCs w:val="32"/>
        </w:rPr>
        <w:t>Победа советского народа в Великой Отечественной войне. Освобождение Чехословакии</w:t>
      </w:r>
      <w:r w:rsidR="0033782F">
        <w:rPr>
          <w:color w:val="800080"/>
          <w:sz w:val="32"/>
          <w:szCs w:val="32"/>
        </w:rPr>
        <w:t>.</w:t>
      </w:r>
    </w:p>
    <w:p w:rsidR="0033782F" w:rsidRDefault="0033782F" w:rsidP="0033782F">
      <w:pPr>
        <w:jc w:val="center"/>
        <w:rPr>
          <w:b/>
          <w:bCs/>
          <w:sz w:val="32"/>
          <w:szCs w:val="32"/>
        </w:rPr>
      </w:pPr>
    </w:p>
    <w:p w:rsidR="0033782F" w:rsidRDefault="0033782F" w:rsidP="0033782F">
      <w:pPr>
        <w:jc w:val="center"/>
        <w:rPr>
          <w:b/>
          <w:bCs/>
          <w:sz w:val="32"/>
          <w:szCs w:val="32"/>
        </w:rPr>
      </w:pPr>
    </w:p>
    <w:p w:rsidR="0033782F" w:rsidRDefault="0033782F" w:rsidP="0033782F">
      <w:pPr>
        <w:jc w:val="center"/>
        <w:rPr>
          <w:b/>
          <w:bCs/>
          <w:sz w:val="32"/>
          <w:szCs w:val="32"/>
        </w:rPr>
      </w:pPr>
    </w:p>
    <w:p w:rsidR="0033782F" w:rsidRDefault="0033782F" w:rsidP="0033782F">
      <w:pPr>
        <w:jc w:val="center"/>
        <w:rPr>
          <w:b/>
          <w:bCs/>
          <w:sz w:val="32"/>
          <w:szCs w:val="32"/>
        </w:rPr>
      </w:pPr>
    </w:p>
    <w:p w:rsidR="0033782F" w:rsidRDefault="0033782F" w:rsidP="0033782F">
      <w:pPr>
        <w:rPr>
          <w:b/>
          <w:bCs/>
          <w:sz w:val="32"/>
          <w:szCs w:val="32"/>
        </w:rPr>
      </w:pPr>
    </w:p>
    <w:p w:rsidR="00B61400" w:rsidRDefault="00B61400" w:rsidP="00B6140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82829" cy="2808650"/>
            <wp:effectExtent l="19050" t="0" r="0" b="0"/>
            <wp:docPr id="7" name="Рисунок 7" descr="C:\Users\ПК\Desktop\8300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830046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646" t="6949" r="4612" b="1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29" cy="280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400" w:rsidRDefault="00B61400" w:rsidP="00B614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СОСТАВ  ТВОРЧЕСКОЙ ГРУППЫ </w:t>
      </w:r>
    </w:p>
    <w:p w:rsidR="00B61400" w:rsidRDefault="00B61400" w:rsidP="00B614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 ОРГАНИЗАЦИИ И ПРОВЕДЕНИЮ</w:t>
      </w:r>
    </w:p>
    <w:p w:rsidR="00B61400" w:rsidRDefault="00B61400" w:rsidP="00B614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АКЦИИ «ОТ СОВЕТСКОГО ИНФОРМБЮРО»</w:t>
      </w: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Фамилия, имя отчество </w:t>
            </w:r>
          </w:p>
        </w:tc>
        <w:tc>
          <w:tcPr>
            <w:tcW w:w="3191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Род занятий </w:t>
            </w:r>
          </w:p>
        </w:tc>
      </w:tr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1.</w:t>
            </w:r>
          </w:p>
        </w:tc>
        <w:tc>
          <w:tcPr>
            <w:tcW w:w="570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Аверина</w:t>
            </w:r>
            <w:proofErr w:type="spellEnd"/>
            <w:r>
              <w:rPr>
                <w:bCs/>
                <w:sz w:val="32"/>
                <w:szCs w:val="32"/>
              </w:rPr>
              <w:t xml:space="preserve"> Валентина Фёдоровна</w:t>
            </w:r>
          </w:p>
        </w:tc>
        <w:tc>
          <w:tcPr>
            <w:tcW w:w="3191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Зам. директора по ВР</w:t>
            </w:r>
          </w:p>
        </w:tc>
      </w:tr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2.</w:t>
            </w:r>
          </w:p>
        </w:tc>
        <w:tc>
          <w:tcPr>
            <w:tcW w:w="570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Поляков Сергей Валентинович</w:t>
            </w:r>
          </w:p>
        </w:tc>
        <w:tc>
          <w:tcPr>
            <w:tcW w:w="3191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Учитель истории</w:t>
            </w:r>
          </w:p>
        </w:tc>
      </w:tr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3.</w:t>
            </w:r>
          </w:p>
        </w:tc>
        <w:tc>
          <w:tcPr>
            <w:tcW w:w="570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Софейкова</w:t>
            </w:r>
            <w:proofErr w:type="spellEnd"/>
            <w:r>
              <w:rPr>
                <w:bCs/>
                <w:sz w:val="32"/>
                <w:szCs w:val="32"/>
              </w:rPr>
              <w:t xml:space="preserve"> Татьяна Андреевна</w:t>
            </w:r>
          </w:p>
        </w:tc>
        <w:tc>
          <w:tcPr>
            <w:tcW w:w="3191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Учитель русского языка</w:t>
            </w:r>
          </w:p>
        </w:tc>
      </w:tr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4.</w:t>
            </w:r>
          </w:p>
        </w:tc>
        <w:tc>
          <w:tcPr>
            <w:tcW w:w="570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Комбарова</w:t>
            </w:r>
            <w:proofErr w:type="spellEnd"/>
            <w:r>
              <w:rPr>
                <w:bCs/>
                <w:sz w:val="32"/>
                <w:szCs w:val="32"/>
              </w:rPr>
              <w:t xml:space="preserve"> Татьяна Михайловна</w:t>
            </w:r>
          </w:p>
        </w:tc>
        <w:tc>
          <w:tcPr>
            <w:tcW w:w="3191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Библиотекарь</w:t>
            </w:r>
          </w:p>
        </w:tc>
      </w:tr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5.</w:t>
            </w:r>
          </w:p>
        </w:tc>
        <w:tc>
          <w:tcPr>
            <w:tcW w:w="570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Оспипов</w:t>
            </w:r>
            <w:proofErr w:type="spellEnd"/>
            <w:r>
              <w:rPr>
                <w:bCs/>
                <w:sz w:val="32"/>
                <w:szCs w:val="32"/>
              </w:rPr>
              <w:t xml:space="preserve"> Алексей Дмитриевич</w:t>
            </w:r>
          </w:p>
        </w:tc>
        <w:tc>
          <w:tcPr>
            <w:tcW w:w="3191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Президент Ребячьей Республики</w:t>
            </w:r>
          </w:p>
        </w:tc>
      </w:tr>
      <w:tr w:rsidR="00B61400" w:rsidTr="00B61400">
        <w:tc>
          <w:tcPr>
            <w:tcW w:w="675" w:type="dxa"/>
          </w:tcPr>
          <w:p w:rsidR="00B61400" w:rsidRDefault="00B6140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6.</w:t>
            </w:r>
          </w:p>
        </w:tc>
        <w:tc>
          <w:tcPr>
            <w:tcW w:w="5705" w:type="dxa"/>
          </w:tcPr>
          <w:p w:rsidR="00B61400" w:rsidRDefault="00972DA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Калашникова Алена Александровна</w:t>
            </w:r>
          </w:p>
        </w:tc>
        <w:tc>
          <w:tcPr>
            <w:tcW w:w="3191" w:type="dxa"/>
          </w:tcPr>
          <w:p w:rsidR="00B61400" w:rsidRDefault="00972DA0" w:rsidP="00B6140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Председатель Управляющего совета школы (родитель)</w:t>
            </w:r>
          </w:p>
        </w:tc>
      </w:tr>
    </w:tbl>
    <w:p w:rsidR="00B61400" w:rsidRDefault="00B61400" w:rsidP="00B61400">
      <w:pPr>
        <w:rPr>
          <w:bCs/>
          <w:sz w:val="32"/>
          <w:szCs w:val="32"/>
        </w:rPr>
      </w:pPr>
    </w:p>
    <w:p w:rsidR="00972DA0" w:rsidRPr="00B61400" w:rsidRDefault="00972DA0" w:rsidP="00B61400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По решению творческой группы решено  провести мероприятия, согласно Календарю Памятных дат в Великой Отечественной войне. Определен формат - электронная презентация исторических событий, с использованием карты военных сражений Великой Отечественной войны.</w:t>
      </w:r>
    </w:p>
    <w:sectPr w:rsidR="00972DA0" w:rsidRPr="00B61400" w:rsidSect="003378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782F"/>
    <w:rsid w:val="000733A1"/>
    <w:rsid w:val="00111217"/>
    <w:rsid w:val="002225AB"/>
    <w:rsid w:val="0033782F"/>
    <w:rsid w:val="00972DA0"/>
    <w:rsid w:val="00B61400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AA"/>
  </w:style>
  <w:style w:type="paragraph" w:styleId="1">
    <w:name w:val="heading 1"/>
    <w:basedOn w:val="a"/>
    <w:link w:val="10"/>
    <w:uiPriority w:val="9"/>
    <w:qFormat/>
    <w:rsid w:val="0033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82F"/>
  </w:style>
  <w:style w:type="paragraph" w:styleId="a4">
    <w:name w:val="Balloon Text"/>
    <w:basedOn w:val="a"/>
    <w:link w:val="a5"/>
    <w:uiPriority w:val="99"/>
    <w:semiHidden/>
    <w:unhideWhenUsed/>
    <w:rsid w:val="0011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2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1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2015-11-10T07:25:00Z</dcterms:created>
  <dcterms:modified xsi:type="dcterms:W3CDTF">2015-11-10T08:04:00Z</dcterms:modified>
</cp:coreProperties>
</file>