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Описание образовательной программы МАОУ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Ситниковская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СОШ</w:t>
      </w:r>
      <w:bookmarkStart w:id="0" w:name="_GoBack"/>
      <w:bookmarkEnd w:id="0"/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 Аннотация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 к образовательной программе  МАОУ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Ситниковская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Омутинского района, Тюменской области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   Концепция образования школы предусматривает обучение учащихся на базовом и повышенном  уровне сложности учебного материала, развитие личностного потенциала каждого ученика и воспитание их в процессе деятельности в рамках образовательных программ, способствующих адаптации школьника к жизнедеятельности в обществе, к саморазвитию и самореализации.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Поэтому миссия школы:  Создание образовательной среды для  формирования компетентных,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конкурентноспособных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школьников,  владеющих 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допрофессиональными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,  качественно новыми  умениями  и  навыками; профессиональное самоопределение учащихся через реализацию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подготовки; развитие индивидуальных способностей ребенка, выявление способных и одаренных детей; формирование культуры здорового образа жизни.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Режим работы образовательного учреждения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Школа работает в односменном режиме пятидневной рабочей недели. Первые классы –   "ступенчатый" режим обучения: в сентябре, октябре — по 3 урока в день по 35 минут каждый, в ноябре — декабре — по 4 урока по 35 минут каждый, январь — май — по 4 урока по 45 минут каждый; ученики 2-11 классов обучаются  с продолжительностью урока 45 минут.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Образовательная программа начального общего, основного общего и среднего (полного) общего образования обеспечивает реализацию федерального государственного образовательного стандарта с учётом региональных особенностей, образовательных потребностей обучающихся (воспитанников), родителей (законных) представителей.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Образовательная программа школы включает в себя основные образовательные программы тех уровней образования: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I ступень – начальное общее образование (срок реализации — 4 года, 1-4 классы);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II ступень – основное общее образование (срок реализации — 5 лет, 5-9-е общеобразовательные классы);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III ступень – среднее (полное) общее образование (срок реализации — 2 года, 10-11-е профильные классы).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22A2">
        <w:rPr>
          <w:rFonts w:ascii="Times New Roman" w:hAnsi="Times New Roman" w:cs="Times New Roman"/>
          <w:sz w:val="24"/>
          <w:szCs w:val="24"/>
        </w:rPr>
        <w:t xml:space="preserve">Образовательная программа определяет содержание и организацию образовательного процесса на ступенях начального общего, основного общего и среднего (полного) образования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</w:t>
      </w:r>
      <w:r w:rsidRPr="000022A2">
        <w:rPr>
          <w:rFonts w:ascii="Times New Roman" w:hAnsi="Times New Roman" w:cs="Times New Roman"/>
          <w:sz w:val="24"/>
          <w:szCs w:val="24"/>
        </w:rPr>
        <w:lastRenderedPageBreak/>
        <w:t xml:space="preserve">социальную успешность, развитие творческих способностей, саморазвитие и самосовершенствование, сохранение и укрепление здоровья обучающихся. </w:t>
      </w:r>
      <w:proofErr w:type="gramEnd"/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Муниципальное автономное  общеобразовательное учреждение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Ситниковская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 знакомит обучающихся и их родителей (законных представителей) как участников образовательного процесса: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- с уставом и другими документами, регламентирующими осуществление образовательного процесса в МАОУ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СИтниковская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СОШ;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- с правами и обязанностями в части формирования и реализации образовательной программы установленными законодательством Российской Федерации и уставом образовательного учреждения.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В соответствии со статьей 32 «Типового положения об общеобразовательном учреждении» школа осуществляет образовательный процесс в соответствии с уровнями общеобразовательных программ трех ступеней образования: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 xml:space="preserve"> образовательной программе: 11 лет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Адресность образовательной программы: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Учащиеся образовательных классов (1-11 классы)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1-я ступень обучения (начальная школа)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1-4 классы</w:t>
      </w:r>
      <w:r w:rsidRPr="000022A2">
        <w:rPr>
          <w:rFonts w:ascii="Times New Roman" w:hAnsi="Times New Roman" w:cs="Times New Roman"/>
          <w:sz w:val="24"/>
          <w:szCs w:val="24"/>
        </w:rPr>
        <w:tab/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Классы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Общеобразовательные – 4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Средняя наполняемость – 18,25 человек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2-я ступень обучения (основная школа) 5-9 классы            </w:t>
      </w:r>
      <w:r w:rsidRPr="000022A2">
        <w:rPr>
          <w:rFonts w:ascii="Times New Roman" w:hAnsi="Times New Roman" w:cs="Times New Roman"/>
          <w:sz w:val="24"/>
          <w:szCs w:val="24"/>
        </w:rPr>
        <w:tab/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Общеобразовательные – 5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Средняя наполняемость – 17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3-я ступень обучения (средняя школа)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10-11 классы</w:t>
      </w:r>
      <w:r w:rsidRPr="000022A2">
        <w:rPr>
          <w:rFonts w:ascii="Times New Roman" w:hAnsi="Times New Roman" w:cs="Times New Roman"/>
          <w:sz w:val="24"/>
          <w:szCs w:val="24"/>
        </w:rPr>
        <w:tab/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Общеобразовательные – 2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Средняя наполняемость – 5 человек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Образовательная программа  школы направлена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>: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·  Создание условий, необходимых для реализации индивидуальных способностей учащихся на основе построения индивидуальных траекторий развития школьников;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·  Содействие разностороннему  развитию  личности  ребенка  на  основе  духовно-нравственных  ценностей;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·  Формирование личной ответственности школьников за собственное здоровье, приобретение ими навыков здорового образа жизни.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Цели, задачи и принципы образовательной программы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Образовательная программа направлена на реализацию следующих целей: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1)      усвоение учащимися образовательного минимума содержания общеобразовательных программ начального общего, основного общего и среднего (полного) общего образования, усвоение содержания предметов на базовом и повышенном уровне и получение выпускниками универсального образования, позволяющего адаптироваться к изменившимся социально-экономическим условиям и интегрироваться в систему мировой и национальной культур;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2)      создание образовательной среды способствующей: раскрытию и реализации личностного потенциала обучающихся, ориентированной на формирование личности с развитым интеллектом, навыками исследовательской и творческой деятельности, высоким уровнем культуры, истинной гражданской позицией, готовой к осознанному выбору и освоению разнообразных профессиональных образовательных программ;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3)       реализация идеи общего, интеллектуального, нравственного развития личности через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гуманизацию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содержания образования.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Реализации данных целей подчинены следующие задачи: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1)      получение основного общего и (полного) среднего общего образования каждому ученику на максимально возможном и качественном уровне в соответствии с индивидуальными возможностями и потребностями личности;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2)      создание условий, способствующих сохранению и укреплению здоровья обучающихся, развитию личности, её самоопределению и самореализации, воспитание у детей гражданских и нравственных качеств, соответствующих ценностям, уважения к правам и свободам человека, любви к окружающей природе, Родине, семье;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3)      совершенствование методического обеспечения образовательного процесса, ориентированного на активизацию познавательной деятельности учащихся, развитие их творческого мышления и самостоятельности;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4)      внедрение достижений педагогической науки, передового опыта в практику работы школы;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5)      содействие в адаптации ученика к условиям жизни, к реалиям общественного развития, его профессиональному самоопределению; удовлетворение образовательных потребностей учащихся, родителей села;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6)       повышение привлекательности жизни для молодежи, закрепление молодых специалистов в сельскохозяйственных организациях района, развитие у молодежи активной жизненной позиции, чувства гражданской ответственности за свою родину.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7)      совершенствование содержания образования, поиск и апробация современных технологий обучения и воспитания учащихся, их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допрофессиональной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подготовки;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В основе реализации образовательной программы лежит системно-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подход, который предполагает: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•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, поликультурного и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поликонфессионального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состава;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•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 в конкретном образовательном учреждении, реализующем основную образовательную программу;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• ориентацию на достижение цели и основного результата образования — развитие личности обучающегося на основе освоения учебных действий, познания и освоения мира;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•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• 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• обеспечение преемственности дошкольного, начального общего, основного общего, среднего (полного) общего и профессионального образования;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• 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Нормативно – правовая база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реализации образовательной программы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Образовательная программа муниципального автономного общеобразовательного учреждения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Ситниковская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разработана в соответствии с требованиями.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Федеральный уровень: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1.    Федеральный закон «Об образовании в Российской Федерации» от 29.12.2012 № 273-ФЗ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lastRenderedPageBreak/>
        <w:t>2.    Федеральный закон «Об основных гарантиях прав ребёнка в Российской Федерации» от 24.07.1998 № 124 – ФЗ (в ред. Федеральных законов от   03.12.2011 N 378-ФЗ)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3.   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Федеральный закон «О защите детей от информации, причиняющей вред их здоровью и развитию» (в ред. Федерального закона от 28.07.2012 N 139-ФЗ</w:t>
      </w:r>
      <w:proofErr w:type="gramEnd"/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4.    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5.    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N 58)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Указы Президента РФ и постановления Правительства Российской Федерации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6.    Концепция общенациональной системы выявления и развития молодых талантов (Утверждена Президентом РФ 3 апреля 2012 года)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7.    Указ Президента РФ «О национальной стратегии действий в интересах детей на 2012- 2017 годы» от 01.07.2012 № 761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8.    Указ Президента РФ «О стратегии государственной национальной политики Российской Федерации на период до 2025 года» от 19 декабря 2012 года № 1666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9.    Постановление Правительства РФ от 5 октября 2010 г. N 795 «О государственной программе "Патриотическое воспитание граждан Российской Федерации на 2011 — 2015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." (в ред. Постановления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>равительства РФ от 06.10.2011 N 823)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10.              Постановление Правительства РФ от 19 марта 2001 г. N 196 «Об утверждении типового положения общеобразовательного учреждения» (в ред. Постановлений Правительства РФ от 23.12.2002 N 919,от 01.02.2005 N 49, от 30.12.2005 N 854,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 xml:space="preserve"> 20.07.2007 N 459, от 18.08.2008 N 617, от 10.03.2009 N 216)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11.              Постановление Главного Государственного санитарного врача Российской Федерации «Об утверждении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2.4.2.2821-10 «Санитарн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12.              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годы». 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Приказы Министерства образования и науки Российской Федерации: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13.              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14.              Приказ Министерства образования и науки Российской Федерации  от 26 ноября 2010 года № 1241, зарегистрированный Минюстом России 4 февраля 2011 года № </w:t>
      </w:r>
      <w:r w:rsidRPr="000022A2">
        <w:rPr>
          <w:rFonts w:ascii="Times New Roman" w:hAnsi="Times New Roman" w:cs="Times New Roman"/>
          <w:sz w:val="24"/>
          <w:szCs w:val="24"/>
        </w:rPr>
        <w:lastRenderedPageBreak/>
        <w:t>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15.              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16.              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2004 г. № 1089»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17.              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18.              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19.              Примерная основная образовательная программа начального общего образования (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официальный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 xml:space="preserve"> сайте Министерства образования и науки Российской Федерации standart.edu.ru)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20.              Приказ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необходимо учитывать все внесённые изменения: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21.             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России от 03.06.2008 N 164,от 31.08.2009 N 320, от 19.10.2009 N 427,от 10.11.2011 N 2643, от 24.01.2012 N 39,от 31.01.2012 N 69)</w:t>
      </w:r>
      <w:proofErr w:type="gramEnd"/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22.             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20 августа 2008 г.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 xml:space="preserve"> учреждений Российской Федерации, реализующих программы общего образования»;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lastRenderedPageBreak/>
        <w:t xml:space="preserve">23.             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30 августа 2010 г.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 xml:space="preserve"> учреждений Российской Федерации, реализующих программы общего образования»;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24.             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03.06.2011 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 (официальная публикация: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«Вестник образования России» № 13, июль 2011 г.).</w:t>
      </w:r>
      <w:proofErr w:type="gramEnd"/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25.              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19  декабря 2012 г.  № 1067 (зарегистрирован Министерством юстиции Российской Федерации 20февраля 2013г., регистрационный N 26755)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  <w:proofErr w:type="gramEnd"/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27.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28. 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 —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29.  Письмо Министерства образования и науки Российской Федерации от 09.02.2012г. N МД — 102/03 «О введении курса ОРКСЭ с 1 сентября 2012 года»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30. Письмо Министерства образования и науки Российской Федерации от 24.10.2011г. N МД — 1427/03 «Об обеспечении преподавания  комплексного учебного курса ОРКСЭ»;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31. Письмо Министерства образования и науки Российской Федерации от 08.07.2011г. N МД — 883/03 «О направлении методических материалов ОРКСЭ»;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32.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33. Письмо Департамента государственной политики в образовании Министерства образования и науки Российской Федерации от 04.03.2010г. N 03-412 «О методических рекомендациях по вопросам организации профильного обучения»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34. Письмо Департамента государственной политики в образовании Министерства образования и науки Российской Федерации от 04.03.2010г. N 03-413 «О методических рекомендациях по реализации элективных курсов»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35. 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36. 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37. Письмо Департамента государственной политики в образовании  Министерства образования и науки Российской Федерации от 04.09.2006 г № 03-1774 о проведении Олимпийского урока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38. 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39. 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40. 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>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41. Методических рекомендаций по формированию учебных планов общеобразовательных учреждений Тюменской области на 2013/2014 учебный год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42. Примерной основной образовательной программы начального общего образования ОС «Школа 2100».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Уровень ОУ: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-         Устав МАОУ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Ситниковская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Омутинского района Тюменской области;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         Локальные акты школы и др.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В МАОУ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Ситниковская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реализуют образовательный стандарт каждой ступени посредством: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lastRenderedPageBreak/>
        <w:t>-предметных учебных программ,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-программ дополнительного образования,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-программ внеурочной деятельности и других программ, обеспечивающих воспитание, развитие и социализацию учащихся.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Структура образовательной программы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Программа включает в себя разделы: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Раздел 1.Пояснительная записка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Раздел 2. Планируемые результаты освоения образовательной программы общего образования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Раздел 3. Содержание образовательной программы по уровням образования (по ступеням обучения)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3.1. Основная образовательная программа начального общего образования, реализующая  федеральный государственный образовательный стандарт начального общего образования (1-4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>.)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3.1.1. Целевой раздел.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 Пояснительная записка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 Планируемые результаты освоения основной образовательной программы начального общего образования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-Система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3.1.2. Содержательный раздел.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22A2">
        <w:rPr>
          <w:rFonts w:ascii="Times New Roman" w:hAnsi="Times New Roman" w:cs="Times New Roman"/>
          <w:sz w:val="24"/>
          <w:szCs w:val="24"/>
        </w:rPr>
        <w:t>- Программа формирования универсальных учебных действий у обучающихся на ступени начального общего образования</w:t>
      </w:r>
      <w:proofErr w:type="gramEnd"/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 Программа отдельных учебных предметов, курсов и курсов внеурочной деятельности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- Программа духовно – нравственного развития, воспитания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 Программа формирования экологической культуры, здорового и безопасного образа жизни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-Программа коррекционной работы.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3.1.3. Организационный раздел.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lastRenderedPageBreak/>
        <w:t>- Учебный план начального общего образования.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 План внеурочной деятельности.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-Система условий реализации основной образовательной программы в соответствии с требованиями Стандарта.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3.2. Основная образовательная программа начального общего образования, реализующая  федеральный государственный образовательный стандарт основного общего образования (5-7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>.)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3.2.1. Целевой раздел.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 Пояснительная записка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 Планируемые результаты освоения основной образовательной программы начального общего образования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-Система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3.2.2. Содержательный раздел.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22A2">
        <w:rPr>
          <w:rFonts w:ascii="Times New Roman" w:hAnsi="Times New Roman" w:cs="Times New Roman"/>
          <w:sz w:val="24"/>
          <w:szCs w:val="24"/>
        </w:rPr>
        <w:t>- Программа формирования универсальных учебных действий у обучающихся на ступени начального общего образования</w:t>
      </w:r>
      <w:proofErr w:type="gramEnd"/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 Программа отдельных учебных предметов, курсов и курсов внеурочной деятельности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- Программа духовно – нравственного развития, воспитания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 Программа формирования экологической культуры, здорового и безопасного образа жизни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-Программа коррекционной работы.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3.2.3. Организационный раздел.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 Учебный план начального общего образования.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 План внеурочной деятельности.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-Система условий реализации основной образовательной программы в соответствии с требованиями Стандарта.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3.3. Основные образовательные программы ступеней обучения, реализующие государственный образовательный стандарт общего образования (8-11 классы, 2004 года)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3.3.1. Основная образовательная программа основного общего образования (8-9 классы)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Учебный план и содержание образования основной образовательной программы основного общего образования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 основного общего образования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Условия реализации основной образовательной программы основного общего образования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3.3.2. Основная общеобразовательная программа среднего   (полного) общего образования  (10-11 классы)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среднего   (полного) общего образования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Учебный план и содержание образования основной образовательной программы среднего общего образования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 среднего   (полного) общего образования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 xml:space="preserve"> среднего   (полного) общего образования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Условия реализации основной образовательной программы среднего   (полного) общего образования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Раздел 4. Программы,  обеспечивающие духовно-нравственное развитие, воспитание и качество подготовки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>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4.1. Программа  духовно-нравственного развития и  воспитания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4.2. Программа  социализации и  воспитания </w:t>
      </w:r>
      <w:proofErr w:type="gramStart"/>
      <w:r w:rsidRPr="000022A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02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4.3. Программа  формирования культуры здорового и безопасного образа жизни «Здоровье»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4.4. Программа интеллектуального  развития «Одаренные дети»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Раздел 5.  Условия реализации образовательной программы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Раздел 6. Мониторинг результатов выполнения образовательной программы. Система оценивания результатов образовательной деятельности.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Разработка образовательной программы осуществлялась педагогическим коллективом с привлечением членов управляющего совета школы, родительского комитета, что способствовало обеспечению государственно общественного характера управления образовательным учреждением.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Данный документ разработан педагогическим коллективом школы в соответствии: с требованиями федерального государственного образовательного стандарта начального общего образования (ФГОС НОО); с рекомендациями Примерной программы; с особенностями образовательного учреждения, образовательных потребностей и запросов обучающихся, воспитанников.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В основу программы заложены рекомендации примерной образовательной программы общеобразовательного учреждения, особенности школы, образовательные потребности и запросы обучающихся, их родителей (законных представителей).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Раздел 7. Планируемые результаты освоения образовательной программы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Планируемые результаты освоения образовательной программы представлены каждой ступенью общего образования.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Требования к результатам освоения основных общеобразовательных программ являются:  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– обязательным основанием для организации и осуществления образовательного процесса в школе, в том числе для организации системы текущего и промежуточного оценивания   школьников, организации системы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– ориентиром для разработки программ, учебно-методических и дидактических материалов, при подготовке и переподготовке педагогических кадров, при оказании информационно-методической поддержки их деятельности, для деятельности других инфраструктур, осуществляющих поддержку образовательного процесса в  школе;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– основой для нормирования и экспертизы условий осуществления образовательного процесса в школе как обеспечивающих достижение планируемых результатов образования;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– основой для итоговой оценки образовательных результатов обучающихся, завершивших  обучения на его различных ступенях, для разработки процедур, материалов и формата итоговой оценки;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>– основой для аттестации работников   школы;</w:t>
      </w:r>
    </w:p>
    <w:p w:rsidR="000704A1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F66" w:rsidRPr="000022A2" w:rsidRDefault="000704A1" w:rsidP="00002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2A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022A2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0022A2">
        <w:rPr>
          <w:rFonts w:ascii="Times New Roman" w:hAnsi="Times New Roman" w:cs="Times New Roman"/>
          <w:sz w:val="24"/>
          <w:szCs w:val="24"/>
        </w:rPr>
        <w:t xml:space="preserve"> базой оценки состояния и тенденций развития системы общего образования на муниципальном, региональном и федеральном уровнях.</w:t>
      </w:r>
    </w:p>
    <w:sectPr w:rsidR="00276F66" w:rsidRPr="0000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29"/>
    <w:rsid w:val="000022A2"/>
    <w:rsid w:val="00025326"/>
    <w:rsid w:val="000704A1"/>
    <w:rsid w:val="00072775"/>
    <w:rsid w:val="00D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4010</Words>
  <Characters>22860</Characters>
  <Application>Microsoft Office Word</Application>
  <DocSecurity>0</DocSecurity>
  <Lines>190</Lines>
  <Paragraphs>53</Paragraphs>
  <ScaleCrop>false</ScaleCrop>
  <Company/>
  <LinksUpToDate>false</LinksUpToDate>
  <CharactersWithSpaces>26817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</dc:creator>
  <cp:keywords/>
  <dc:description/>
  <cp:lastModifiedBy>Ярл</cp:lastModifiedBy>
  <cp:revision>4</cp:revision>
  <dcterms:created xsi:type="dcterms:W3CDTF">2015-04-17T05:02:00Z</dcterms:created>
  <dcterms:modified xsi:type="dcterms:W3CDTF">2015-04-17T08:30:00Z</dcterms:modified>
</cp:coreProperties>
</file>