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4E" w:rsidRPr="001800D9" w:rsidRDefault="00A308F7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785AFC" w:rsidTr="00785AFC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FC" w:rsidRDefault="00785AF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785AFC" w:rsidRDefault="00785AFC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785AFC" w:rsidRDefault="00785AFC">
            <w:r>
              <w:t xml:space="preserve">/ </w:t>
            </w:r>
            <w:proofErr w:type="spellStart"/>
            <w:r>
              <w:t>Кипкаева</w:t>
            </w:r>
            <w:proofErr w:type="spellEnd"/>
            <w:r>
              <w:t xml:space="preserve"> В.В./</w:t>
            </w:r>
          </w:p>
          <w:p w:rsidR="00785AFC" w:rsidRDefault="00785A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FC" w:rsidRDefault="00785AF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785AFC" w:rsidRDefault="00785AFC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785AFC" w:rsidRDefault="00785AFC">
            <w:r>
              <w:t>/</w:t>
            </w:r>
            <w:proofErr w:type="spellStart"/>
            <w:r>
              <w:t>Елишева</w:t>
            </w:r>
            <w:proofErr w:type="spellEnd"/>
            <w:r>
              <w:t xml:space="preserve"> Т.С./</w:t>
            </w:r>
          </w:p>
          <w:p w:rsidR="00785AFC" w:rsidRDefault="00785A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AFC" w:rsidRDefault="00785AF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«Утверждаю»</w:t>
            </w:r>
          </w:p>
          <w:p w:rsidR="00785AFC" w:rsidRDefault="00785AFC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785AFC" w:rsidRDefault="00785AFC">
            <w:r>
              <w:t>/Казаринова Е.В./</w:t>
            </w:r>
          </w:p>
          <w:p w:rsidR="00785AFC" w:rsidRDefault="00785A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1800D9" w:rsidRDefault="001800D9" w:rsidP="001800D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 КРУЖКА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«Художественное слово»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 художественно-эстетического направления 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и 4 класса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FC" w:rsidRDefault="00785AFC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FC" w:rsidRDefault="00785AFC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2016-2017 учебный год </w:t>
      </w: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2C730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2C730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2C730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0D9" w:rsidRPr="002C730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4E" w:rsidRPr="00EC524E" w:rsidRDefault="00EC524E" w:rsidP="00EC524E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4E" w:rsidRDefault="00A308F7" w:rsidP="00A308F7">
      <w:pPr>
        <w:jc w:val="center"/>
        <w:rPr>
          <w:b/>
          <w:sz w:val="24"/>
          <w:szCs w:val="24"/>
          <w:lang w:eastAsia="ru-RU"/>
        </w:rPr>
      </w:pPr>
      <w:r w:rsidRPr="00A308F7">
        <w:rPr>
          <w:b/>
          <w:sz w:val="24"/>
          <w:szCs w:val="24"/>
          <w:lang w:eastAsia="ru-RU"/>
        </w:rPr>
        <w:t>1.Результаты</w:t>
      </w:r>
      <w:r>
        <w:rPr>
          <w:b/>
          <w:sz w:val="24"/>
          <w:szCs w:val="24"/>
          <w:lang w:eastAsia="ru-RU"/>
        </w:rPr>
        <w:t xml:space="preserve"> освоения кружка внеурочной деятельности « Художественное слово»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Воспитательные результаты первого уровня  (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приобретение социальных знаний, понимания социальной реальности и повседневной жизни)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ориентироваться в книге по названию, иллюстрациям;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работать с литературным произведением (читать, отвечать на вопросы по содержанию, пересказывать, анализировать, сравнивать, сопереживать героям).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определять жанр художественного произведения.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выразительно читать художественное произведение, передавая характер и настроение героев.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оформлять в устных высказываниях свои наблюдения и выводы.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 xml:space="preserve">отличать прозаический текст от </w:t>
      </w:r>
      <w:proofErr w:type="gramStart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поэтического</w:t>
      </w:r>
      <w:proofErr w:type="gramEnd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сравнивать, сопоставлять различные тексты, опираясь на представления о фольклорной и авторской литературе, средствах художественной выразительности (олицетворении, звукописи, рифме</w:t>
      </w:r>
      <w:proofErr w:type="gramStart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;)</w:t>
      </w:r>
      <w:proofErr w:type="gramEnd"/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работать в группе, создавая инсценировки по произведениям.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Воспитательные результаты второго уровня  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(формирование позитивного отношения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br/>
        <w:t xml:space="preserve"> к базовым ценностям нашего общества и к социальной реальности в целом)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У </w:t>
      </w:r>
      <w:proofErr w:type="gramStart"/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 будут сформированы: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учебно</w:t>
      </w:r>
      <w:proofErr w:type="spellEnd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– познавательный</w:t>
      </w:r>
      <w:proofErr w:type="gramEnd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интерес к художественным текстам;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игры с элементами художественной формы;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отечественной художественной литературой.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умение оформлять в устных и письменных высказываниях свои наблюдения и выводы;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ролевой игры;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участия в подготовке и проведении творческой работы.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i/>
          <w:sz w:val="24"/>
          <w:szCs w:val="24"/>
          <w:lang w:eastAsia="ru-RU"/>
        </w:rPr>
        <w:t>Получит возможность для формирования:</w:t>
      </w:r>
    </w:p>
    <w:p w:rsidR="001D7397" w:rsidRPr="00EC524E" w:rsidRDefault="001D7397" w:rsidP="001D7397">
      <w:pPr>
        <w:numPr>
          <w:ilvl w:val="0"/>
          <w:numId w:val="4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обогащения эмоционального опыта новыми разнообразными читательскими переживаниями;</w:t>
      </w:r>
    </w:p>
    <w:p w:rsidR="001D7397" w:rsidRPr="001D7397" w:rsidRDefault="001D7397" w:rsidP="001D7397">
      <w:pPr>
        <w:numPr>
          <w:ilvl w:val="0"/>
          <w:numId w:val="4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ценностного отношения к знаниям, общению, чтению, книге, своему собственному миру.</w:t>
      </w:r>
    </w:p>
    <w:p w:rsidR="00EC524E" w:rsidRPr="00EC524E" w:rsidRDefault="00EC524E" w:rsidP="00EC524E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Данная программа ориентирована на формирование и развитие следующих </w:t>
      </w: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видов универсальных учебных действий: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b/>
          <w:sz w:val="24"/>
          <w:szCs w:val="24"/>
        </w:rPr>
        <w:t>Личностные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/>
          <w:iCs/>
          <w:sz w:val="24"/>
          <w:szCs w:val="24"/>
        </w:rPr>
        <w:t>осознавать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роль языка и речи в жизни людей;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интерес к содержанию доступных художественных произведений, к миру чувств человека, отражённых в художественном тексте;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умение выделять поступок как проявление характера героя;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эмоциональное отношение к поступкам героев доступных данному возрасту литературных произведений;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чувства доброжелательности, доверия, внимательности, готовности к сотрудничеству и дружбе, оказанию помощи;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lastRenderedPageBreak/>
        <w:t>понимание значения чтения для себя и в жизни близких ребенку людей, восприятие уклада жизни своей семьи;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умение сопоставлять поступки людей, в т.ч. и свои, с поступками героев литературных произведений.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интереса к слову, родному языку;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эмоционального сопереживания прочитанному или услышанному художественному тексту;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умения передавать свое эмоциональное отношение к произведению;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начальных представлений о культурных традициях своего народа;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понятий о дружбе и сотрудничестве со сверстниками и взрослыми.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EC524E">
        <w:rPr>
          <w:rFonts w:ascii="Times New Roman" w:hAnsi="Times New Roman" w:cs="Times New Roman"/>
          <w:i/>
          <w:sz w:val="24"/>
          <w:szCs w:val="24"/>
        </w:rPr>
        <w:t xml:space="preserve"> эмоции других людей, сочувствовать, сопереживать;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iCs/>
          <w:sz w:val="24"/>
          <w:szCs w:val="24"/>
        </w:rPr>
        <w:t>обращать внимание</w:t>
      </w:r>
      <w:r w:rsidRPr="00EC524E">
        <w:rPr>
          <w:rFonts w:ascii="Times New Roman" w:hAnsi="Times New Roman" w:cs="Times New Roman"/>
          <w:i/>
          <w:sz w:val="24"/>
          <w:szCs w:val="24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 w:line="240" w:lineRule="auto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определять и формулировать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цель деятельности с помощью учителя; 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высказывать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материалом; 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менять позиции слушателя, читателя, зрителя в зависимости от учебной задачи;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работать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по предложенному учителем плану.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планировать и контролировать этапы своей работы;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соотносить внешнюю оценку и самооценку;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 xml:space="preserve">оценивать правильность выполнения действия по результату; 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материале. 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hAnsi="Times New Roman" w:cs="Times New Roman"/>
          <w:b/>
          <w:iCs/>
          <w:sz w:val="24"/>
          <w:szCs w:val="24"/>
        </w:rPr>
        <w:t>Познавательные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читать тексты, понимать фактическое содержание текста, выделять в нем основные части;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сравнивать художественный и научно-популярный текст;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обобщать и классифицировать учебный материал; формулировать несложные выводы;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находить в тексте ответ на заданный вопрос;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на первоначальном уровне анализировать доступные художественные тексты;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находить ответы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на вопросы в тексте, иллюстрациях; 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преобразовывать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информацию из одной формы в другую;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подробно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пересказывать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небольшие тексты. </w:t>
      </w:r>
    </w:p>
    <w:p w:rsidR="00EC524E" w:rsidRPr="00EC524E" w:rsidRDefault="00EC524E" w:rsidP="00EC5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информацию, заложенную в выразительных средствах произведения;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осознавать роль названия произведения;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смысл незнакомых слов из контекста в процессе чтения и обсуждения;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видеть отличия народного и авторского текста;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подбирать синонимы и антонимы к словам из текста;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подбирать слова-определения для характеристики героев;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проводить аналогии между изучаемым материалом и собственным опытом;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сочинять небольшие тексты на заданную тему.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hAnsi="Times New Roman" w:cs="Times New Roman"/>
          <w:b/>
          <w:iCs/>
          <w:sz w:val="24"/>
          <w:szCs w:val="24"/>
        </w:rPr>
        <w:t>Коммуникативные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реализовывать потребность в общении со сверстниками;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lastRenderedPageBreak/>
        <w:t>проявлять интерес к общению и групповой работе;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адекватно воспринимать содержание высказываний собеседника;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уважать мнение собеседников;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участвовать в выразительном чтении по ролям, в инсценировках;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следить за действиями других участников в процессе коллективной творческой деятельности и по необходимости вносить в нее коррективы;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действовать в соответствии с коммуникативной ситуацией.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корректировать действия участников коллективной творческой деятельности;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ориентироваться в нравственном содержании понятий: дружба, дружеские отношения, семейные отношения, близкие родственники;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и учитывать коммуникативную позицию взрослых собеседников;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высказывать оценочные суждения, рассуждать, доказывать свою позицию.</w:t>
      </w:r>
    </w:p>
    <w:p w:rsidR="00EC524E" w:rsidRPr="00EC524E" w:rsidRDefault="00EC524E" w:rsidP="00EC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24E" w:rsidRPr="00A308F7" w:rsidRDefault="00A308F7" w:rsidP="00A308F7">
      <w:pPr>
        <w:jc w:val="center"/>
        <w:rPr>
          <w:b/>
          <w:sz w:val="24"/>
          <w:szCs w:val="24"/>
        </w:rPr>
      </w:pPr>
      <w:r w:rsidRPr="00A308F7">
        <w:rPr>
          <w:b/>
          <w:sz w:val="24"/>
          <w:szCs w:val="24"/>
        </w:rPr>
        <w:t>2.</w:t>
      </w:r>
      <w:r w:rsidR="00EC524E" w:rsidRPr="00A308F7">
        <w:rPr>
          <w:b/>
          <w:sz w:val="24"/>
          <w:szCs w:val="24"/>
        </w:rPr>
        <w:t>Содержан</w:t>
      </w:r>
      <w:r>
        <w:rPr>
          <w:b/>
          <w:sz w:val="24"/>
          <w:szCs w:val="24"/>
        </w:rPr>
        <w:t>ие кружка внеурочной деятельности «Художественное слово»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</w:t>
      </w:r>
      <w:r w:rsidR="004D59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«Художественное слово» для 3</w:t>
      </w: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-го</w:t>
      </w:r>
      <w:r w:rsidR="004D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4-го </w:t>
      </w: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включает следующие разделы:</w:t>
      </w:r>
    </w:p>
    <w:p w:rsidR="00EC524E" w:rsidRPr="00EC524E" w:rsidRDefault="00EC524E" w:rsidP="00EC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4" w:type="dxa"/>
        <w:tblLook w:val="04A0"/>
      </w:tblPr>
      <w:tblGrid>
        <w:gridCol w:w="1422"/>
        <w:gridCol w:w="3544"/>
        <w:gridCol w:w="1559"/>
        <w:gridCol w:w="2977"/>
      </w:tblGrid>
      <w:tr w:rsidR="00083596" w:rsidRPr="00EC524E" w:rsidTr="00083596">
        <w:trPr>
          <w:trHeight w:val="527"/>
        </w:trPr>
        <w:tc>
          <w:tcPr>
            <w:tcW w:w="1422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:rsidR="00083596" w:rsidRPr="002623D8" w:rsidRDefault="00083596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слов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 путешествие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1559" w:type="dxa"/>
          </w:tcPr>
          <w:p w:rsidR="00083596" w:rsidRPr="00EC524E" w:rsidRDefault="00654818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083596"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</w:t>
            </w: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Стихотворная речь</w:t>
            </w:r>
          </w:p>
        </w:tc>
        <w:tc>
          <w:tcPr>
            <w:tcW w:w="1559" w:type="dxa"/>
          </w:tcPr>
          <w:p w:rsidR="00083596" w:rsidRPr="00EC524E" w:rsidRDefault="00654818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083596"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красноречия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2977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C524E" w:rsidRPr="00EC524E" w:rsidRDefault="00EC524E" w:rsidP="00EC52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/>
          <w:b/>
          <w:i/>
          <w:sz w:val="24"/>
          <w:szCs w:val="24"/>
        </w:rPr>
        <w:t xml:space="preserve">1 раздел. 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C524E">
        <w:rPr>
          <w:rFonts w:ascii="Times New Roman" w:eastAsiaTheme="minorEastAsia" w:hAnsi="Times New Roman" w:cs="Times New Roman"/>
          <w:sz w:val="24"/>
          <w:szCs w:val="24"/>
        </w:rPr>
        <w:t>В мире звуков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C524E">
        <w:rPr>
          <w:rFonts w:ascii="Times New Roman" w:hAnsi="Times New Roman"/>
          <w:sz w:val="24"/>
          <w:szCs w:val="24"/>
        </w:rPr>
        <w:t>. Артикуляционный</w:t>
      </w:r>
      <w:r w:rsidRPr="00EC524E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Pr="00EC524E">
        <w:rPr>
          <w:rFonts w:ascii="Times New Roman" w:hAnsi="Times New Roman"/>
          <w:sz w:val="24"/>
          <w:szCs w:val="24"/>
        </w:rPr>
        <w:t xml:space="preserve"> и природа правильного дыхания. Тренировочные упражнения в произнесении звуков. Звукоподражание</w:t>
      </w:r>
      <w:proofErr w:type="gramStart"/>
      <w:r w:rsidRPr="00EC524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C524E">
        <w:rPr>
          <w:rFonts w:ascii="Times New Roman" w:hAnsi="Times New Roman" w:cs="Times New Roman"/>
          <w:sz w:val="24"/>
          <w:szCs w:val="24"/>
        </w:rPr>
        <w:t>лова – синонимы</w:t>
      </w:r>
      <w:r w:rsidRPr="00EC524E">
        <w:rPr>
          <w:rFonts w:ascii="Times New Roman" w:hAnsi="Times New Roman"/>
          <w:sz w:val="24"/>
          <w:szCs w:val="24"/>
        </w:rPr>
        <w:t>.</w:t>
      </w:r>
      <w:r w:rsidRPr="00EC524E">
        <w:rPr>
          <w:rFonts w:ascii="Times New Roman" w:hAnsi="Times New Roman" w:cs="Times New Roman"/>
          <w:sz w:val="24"/>
          <w:szCs w:val="24"/>
        </w:rPr>
        <w:t xml:space="preserve"> Добрые слова. Слова – антонимы. Слова – омонимы. Крылатые слова. Слова-родственники (об однокоренных словах). Мастера художественного слова (фонотека, стихи-сказки).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/>
          <w:iCs/>
          <w:sz w:val="24"/>
          <w:szCs w:val="24"/>
        </w:rPr>
        <w:t>Речевые разминки</w:t>
      </w:r>
      <w:r w:rsidRPr="00EC524E">
        <w:rPr>
          <w:rFonts w:ascii="Times New Roman" w:hAnsi="Times New Roman" w:cs="Times New Roman"/>
          <w:sz w:val="24"/>
          <w:szCs w:val="24"/>
        </w:rPr>
        <w:t xml:space="preserve">. Звукоподражание и «теория  </w:t>
      </w:r>
      <w:proofErr w:type="spellStart"/>
      <w:r w:rsidRPr="00EC524E">
        <w:rPr>
          <w:rFonts w:ascii="Times New Roman" w:hAnsi="Times New Roman" w:cs="Times New Roman"/>
          <w:sz w:val="24"/>
          <w:szCs w:val="24"/>
        </w:rPr>
        <w:t>ням-ням</w:t>
      </w:r>
      <w:proofErr w:type="spellEnd"/>
      <w:r w:rsidRPr="00EC524E">
        <w:rPr>
          <w:rFonts w:ascii="Times New Roman" w:hAnsi="Times New Roman" w:cs="Times New Roman"/>
          <w:sz w:val="24"/>
          <w:szCs w:val="24"/>
        </w:rPr>
        <w:t>». Игры «Добавки», «Знаешь сам - расскажи нам»</w:t>
      </w:r>
      <w:proofErr w:type="gramStart"/>
      <w:r w:rsidRPr="00EC524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C524E">
        <w:rPr>
          <w:rFonts w:ascii="Times New Roman" w:hAnsi="Times New Roman" w:cs="Times New Roman"/>
          <w:sz w:val="24"/>
          <w:szCs w:val="24"/>
        </w:rPr>
        <w:t>. Коркина «Доброе утро». Игра «Умеете ли вы здороваться?». Игры «Подбери слово», «Кто быстрее», «Лишнее слово»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 w:cs="Times New Roman"/>
          <w:b/>
          <w:i/>
          <w:sz w:val="24"/>
          <w:szCs w:val="24"/>
        </w:rPr>
        <w:t xml:space="preserve">2 раздел. </w:t>
      </w:r>
      <w:r w:rsidRPr="00EC524E">
        <w:rPr>
          <w:rFonts w:ascii="Times New Roman" w:eastAsiaTheme="minorEastAsia" w:hAnsi="Times New Roman"/>
          <w:sz w:val="24"/>
          <w:szCs w:val="24"/>
        </w:rPr>
        <w:t>«Культура речи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EC524E">
        <w:rPr>
          <w:rFonts w:ascii="Times New Roman" w:hAnsi="Times New Roman" w:cs="Times New Roman"/>
          <w:sz w:val="24"/>
          <w:szCs w:val="24"/>
        </w:rPr>
        <w:t>Значение орфоэпии для культуры речи. Орфоэпия. Законы правильной современной литературной речи. Ударение в русском языке. Имена, отчества, фамилии. Произношение гласных (пословицы, поговорки, рабочие тексты). Техника речи. Дыхание. Голос. Координация слова с движением (опосредованно, на материале стихов). Логика речи. Логическое ударение. Логическая пауза.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 w:cs="Times New Roman"/>
          <w:sz w:val="24"/>
          <w:szCs w:val="24"/>
        </w:rPr>
        <w:t>Миниатюра «Всё в порядке» Э. Н. Успенского. С. Маршака «Двенадцать месяцев». Выбор интонации. Чтение по ролям. Диалоги героев. Инсценировка.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24E">
        <w:rPr>
          <w:rFonts w:ascii="Times New Roman" w:hAnsi="Times New Roman"/>
          <w:b/>
          <w:bCs/>
          <w:i/>
          <w:sz w:val="24"/>
          <w:szCs w:val="24"/>
        </w:rPr>
        <w:t xml:space="preserve">3 раздел. </w:t>
      </w:r>
      <w:r w:rsidRPr="00EC524E">
        <w:rPr>
          <w:rFonts w:ascii="Times New Roman" w:hAnsi="Times New Roman"/>
          <w:bCs/>
          <w:sz w:val="24"/>
          <w:szCs w:val="24"/>
        </w:rPr>
        <w:t>«Стихотворная речь».</w:t>
      </w:r>
      <w:r w:rsidRPr="00EC524E">
        <w:rPr>
          <w:rFonts w:ascii="Times New Roman" w:hAnsi="Times New Roman"/>
          <w:sz w:val="24"/>
          <w:szCs w:val="24"/>
        </w:rPr>
        <w:t xml:space="preserve"> Характерные особенности стихотворной речи. Понятия "ритм", "рифма", "музыкальная организованность. Характерные особенности стихотворной речи. Интонационно-мелодические типы исполнения стихотворений. Характерные особенности при рассказывании басни: изохронность, удлинение межстиховых пауз.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24E">
        <w:rPr>
          <w:rFonts w:ascii="Times New Roman" w:hAnsi="Times New Roman"/>
          <w:sz w:val="24"/>
          <w:szCs w:val="24"/>
        </w:rPr>
        <w:t>Практическая фонетика. Скороговорки. Считалки. Загадки. Проба пера. И. А. Крылов – мастер басни. Инсценировка стихотворения. Работа в группах. Конкурс на лучшее чтение басни.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524E">
        <w:rPr>
          <w:rFonts w:ascii="Times New Roman" w:hAnsi="Times New Roman"/>
          <w:b/>
          <w:bCs/>
          <w:i/>
          <w:sz w:val="24"/>
          <w:szCs w:val="24"/>
        </w:rPr>
        <w:lastRenderedPageBreak/>
        <w:t>4 раздел.</w:t>
      </w:r>
      <w:r w:rsidRPr="00EC524E">
        <w:rPr>
          <w:rFonts w:ascii="Times New Roman" w:hAnsi="Times New Roman"/>
          <w:bCs/>
          <w:sz w:val="24"/>
          <w:szCs w:val="24"/>
        </w:rPr>
        <w:t xml:space="preserve"> «Искусство красноречия ». Знакомство с понятием «красноречие». Искусство речи и искусство художественного чтения. Деление текста на логические части. Чтение </w:t>
      </w:r>
      <w:r w:rsidRPr="00EC524E">
        <w:rPr>
          <w:rFonts w:ascii="Times New Roman" w:hAnsi="Times New Roman"/>
          <w:bCs/>
          <w:sz w:val="24"/>
          <w:szCs w:val="24"/>
        </w:rPr>
        <w:br/>
        <w:t>п</w:t>
      </w:r>
      <w:r w:rsidR="007D40A2">
        <w:rPr>
          <w:rFonts w:ascii="Times New Roman" w:hAnsi="Times New Roman"/>
          <w:bCs/>
          <w:sz w:val="24"/>
          <w:szCs w:val="24"/>
        </w:rPr>
        <w:t xml:space="preserve">о ролям. Инсценирование текста. </w:t>
      </w:r>
      <w:r w:rsidRPr="00EC524E">
        <w:rPr>
          <w:rFonts w:ascii="Times New Roman" w:hAnsi="Times New Roman"/>
          <w:bCs/>
          <w:sz w:val="24"/>
          <w:szCs w:val="24"/>
        </w:rPr>
        <w:t>Игра «Репортер»</w:t>
      </w:r>
      <w:proofErr w:type="gramStart"/>
      <w:r w:rsidRPr="00EC524E">
        <w:rPr>
          <w:rFonts w:ascii="Times New Roman" w:hAnsi="Times New Roman"/>
          <w:bCs/>
          <w:sz w:val="24"/>
          <w:szCs w:val="24"/>
        </w:rPr>
        <w:t>.И</w:t>
      </w:r>
      <w:proofErr w:type="gramEnd"/>
      <w:r w:rsidRPr="00EC524E">
        <w:rPr>
          <w:rFonts w:ascii="Times New Roman" w:hAnsi="Times New Roman"/>
          <w:bCs/>
          <w:sz w:val="24"/>
          <w:szCs w:val="24"/>
        </w:rPr>
        <w:t>гра-инсценировка. Н. Носов. «Живая шляпа».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/>
        <w:jc w:val="both"/>
        <w:rPr>
          <w:rFonts w:ascii="Times New Roman" w:eastAsia="PragmaticaC" w:hAnsi="Times New Roman" w:cs="Times New Roman"/>
          <w:color w:val="FF0000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Конечный результат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:</w:t>
      </w:r>
    </w:p>
    <w:p w:rsidR="00EC524E" w:rsidRPr="00EC524E" w:rsidRDefault="00083596" w:rsidP="00083596">
      <w:pPr>
        <w:tabs>
          <w:tab w:val="left" w:pos="0"/>
          <w:tab w:val="left" w:pos="540"/>
        </w:tabs>
        <w:spacing w:after="0"/>
        <w:ind w:firstLine="567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>
        <w:rPr>
          <w:rFonts w:ascii="Times New Roman" w:eastAsia="PragmaticaC" w:hAnsi="Times New Roman" w:cs="Times New Roman"/>
          <w:sz w:val="24"/>
          <w:szCs w:val="24"/>
          <w:lang w:eastAsia="ru-RU"/>
        </w:rPr>
        <w:t>К</w:t>
      </w:r>
      <w:r w:rsidR="00EC524E"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концу второго года – готовят два разных по стилю и жанру литературных произведения к концертному исполнению.</w:t>
      </w:r>
    </w:p>
    <w:p w:rsidR="00EC524E" w:rsidRPr="00EC524E" w:rsidRDefault="00EC524E" w:rsidP="00EC524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реализации образовательной программы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поставленных целей и задач необходимо использовать различные формы и методы, которые способствуют наиболее эффективному усвоению материала.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предметом изучения и овладения на занятиях курса является выразительность чтения текстов.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устной речью естественно начать с рассмотрения речевого аппарата и работы над ним. Эта работа включает в себя дыхательную гимнастику, работу над дикцией.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этапов работы является логический анализ текста и расстановка логических ударений.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проводятся упражнения над интонацией.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сценической грамотой, с основами искусства актёра помогает возникновению творческого процесса, развивает общие художественные специальные способности.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</w:p>
    <w:p w:rsidR="00EC524E" w:rsidRPr="001D7397" w:rsidRDefault="001D7397" w:rsidP="001D7397">
      <w:pPr>
        <w:jc w:val="center"/>
        <w:rPr>
          <w:b/>
          <w:sz w:val="24"/>
          <w:szCs w:val="24"/>
          <w:lang w:eastAsia="ru-RU"/>
        </w:rPr>
      </w:pPr>
      <w:r w:rsidRPr="001D7397">
        <w:rPr>
          <w:b/>
          <w:sz w:val="24"/>
          <w:szCs w:val="24"/>
          <w:lang w:eastAsia="ru-RU"/>
        </w:rPr>
        <w:t>3.</w:t>
      </w:r>
      <w:r w:rsidR="00EC524E" w:rsidRPr="001D7397">
        <w:rPr>
          <w:b/>
          <w:sz w:val="24"/>
          <w:szCs w:val="24"/>
          <w:lang w:eastAsia="ru-RU"/>
        </w:rPr>
        <w:t>Тематическое планирование</w:t>
      </w:r>
    </w:p>
    <w:p w:rsidR="00EC524E" w:rsidRDefault="004D59D5" w:rsidP="00EC52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и 4 </w:t>
      </w:r>
      <w:r w:rsidR="00EC524E" w:rsidRPr="00EC52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7D40A2" w:rsidRPr="00EC524E" w:rsidRDefault="007D40A2" w:rsidP="00EC52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502" w:type="dxa"/>
        <w:tblInd w:w="104" w:type="dxa"/>
        <w:tblLayout w:type="fixed"/>
        <w:tblLook w:val="04A0"/>
      </w:tblPr>
      <w:tblGrid>
        <w:gridCol w:w="571"/>
        <w:gridCol w:w="851"/>
        <w:gridCol w:w="2835"/>
        <w:gridCol w:w="709"/>
        <w:gridCol w:w="992"/>
        <w:gridCol w:w="992"/>
        <w:gridCol w:w="284"/>
        <w:gridCol w:w="2268"/>
      </w:tblGrid>
      <w:tr w:rsidR="000E5DD9" w:rsidRPr="002623D8" w:rsidTr="000E5DD9">
        <w:trPr>
          <w:trHeight w:val="527"/>
        </w:trPr>
        <w:tc>
          <w:tcPr>
            <w:tcW w:w="571" w:type="dxa"/>
          </w:tcPr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</w:tcPr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709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DD9">
              <w:rPr>
                <w:rFonts w:ascii="Times New Roman" w:hAnsi="Times New Roman"/>
                <w:sz w:val="20"/>
                <w:szCs w:val="20"/>
              </w:rPr>
              <w:t>Теорет-х</w:t>
            </w:r>
            <w:proofErr w:type="spellEnd"/>
          </w:p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 xml:space="preserve">занятий </w:t>
            </w:r>
          </w:p>
        </w:tc>
        <w:tc>
          <w:tcPr>
            <w:tcW w:w="992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DD9">
              <w:rPr>
                <w:rFonts w:ascii="Times New Roman" w:hAnsi="Times New Roman"/>
                <w:sz w:val="20"/>
                <w:szCs w:val="20"/>
              </w:rPr>
              <w:t>Прак-х</w:t>
            </w:r>
            <w:proofErr w:type="spellEnd"/>
          </w:p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 xml:space="preserve">занятий </w:t>
            </w:r>
          </w:p>
        </w:tc>
        <w:tc>
          <w:tcPr>
            <w:tcW w:w="2552" w:type="dxa"/>
            <w:gridSpan w:val="2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>Форма деятельности</w:t>
            </w:r>
          </w:p>
        </w:tc>
      </w:tr>
      <w:tr w:rsidR="000E5DD9" w:rsidRPr="00911E20" w:rsidTr="000E5DD9">
        <w:trPr>
          <w:trHeight w:val="221"/>
        </w:trPr>
        <w:tc>
          <w:tcPr>
            <w:tcW w:w="571" w:type="dxa"/>
          </w:tcPr>
          <w:p w:rsidR="000E5DD9" w:rsidRPr="007D40A2" w:rsidRDefault="000E5DD9" w:rsidP="006548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0E5DD9" w:rsidRPr="007D40A2" w:rsidRDefault="001D7397" w:rsidP="0065481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="000E5DD9" w:rsidRPr="007D40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мире слов.</w:t>
            </w:r>
          </w:p>
        </w:tc>
        <w:tc>
          <w:tcPr>
            <w:tcW w:w="2552" w:type="dxa"/>
            <w:gridSpan w:val="2"/>
          </w:tcPr>
          <w:p w:rsidR="000E5DD9" w:rsidRPr="00911E20" w:rsidRDefault="000E5DD9" w:rsidP="006548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Речевой аппарат. </w:t>
            </w:r>
            <w:r w:rsidRPr="002E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3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0E5DD9" w:rsidRPr="00F41234" w:rsidRDefault="000E5DD9" w:rsidP="006548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р</w:t>
            </w:r>
            <w:r w:rsidRPr="00EC524E">
              <w:rPr>
                <w:rFonts w:ascii="Times New Roman" w:hAnsi="Times New Roman" w:cs="Times New Roman"/>
                <w:iCs/>
                <w:sz w:val="24"/>
                <w:szCs w:val="24"/>
              </w:rPr>
              <w:t>ечевые разминки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Кис- кис! Мяу</w:t>
            </w:r>
            <w:proofErr w:type="gramStart"/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!, </w:t>
            </w:r>
            <w:proofErr w:type="gramEnd"/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кое- что о звукоподражаниях.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3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 xml:space="preserve">Тренировочные упражнения </w:t>
            </w:r>
          </w:p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в произнесении звуков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– синонимы. Весёлый аттракцион «доскажи словечко».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– антонимы. 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Крылатые слова.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– омонимы.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Добрые слова. В. Коркина «Доброе утро». </w:t>
            </w: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«Умеете ли вы здороваться?».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Слова-родственники (об однокоренных словах). Игры «Подбери слово», «Кто быстрее», «Лишнее слово»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 художественного слова (фонотека, стихи-сказки).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Практическое занятие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023286" w:rsidRDefault="000E5DD9" w:rsidP="0002328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0E5DD9" w:rsidRPr="00023286" w:rsidRDefault="000E5DD9" w:rsidP="00023286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23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023286" w:rsidRDefault="000E5DD9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орфоэпии для культуры речи.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Законы правильной современной литературной речи. Имена, отчества, фамилии.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08359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Орфоэпия. Законы правильной современной литературной речи. Произношение гласных (пословицы, поговорки, рабочие тексты).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Техника речи. Дыхание. Голос.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Координация слова с движением (опосредованно, на материале стихов).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миниатюрой «Всё в порядке» Э. Н. Успенского.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Логика речи. Логическое ударение. Логическая пауза.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Выбор интонации.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Чтение по ролям.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Диалоги героев.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Инсценировка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83596" w:rsidRDefault="00654818" w:rsidP="000835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654818" w:rsidRDefault="00654818" w:rsidP="0008359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Стихотворная речь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стихотворной речи. Понятия "ритм", "рифма", "музыкальная организованность.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стихотворной речи. Проба пера.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фонетика. Скороговорки. Считалки. Загадки.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Интонационно-мелодические типы исполнения стихотворений.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при рассказывании басни: изохронность, удлинение межстиховых пауз.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говорим его стихами</w:t>
            </w:r>
            <w:proofErr w:type="gramStart"/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. А. Крылов – мастер басни (фонотека). Инсценировка стихотворения. 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И. А. Крылов – мастер басни</w:t>
            </w:r>
            <w:proofErr w:type="gramStart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абота в группах.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 И. А. Крылов – мастер басни. Конкурс на лучшее чтение басни.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203E81" w:rsidRDefault="00654818" w:rsidP="00203E8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654818" w:rsidRPr="00203E81" w:rsidRDefault="00654818" w:rsidP="00203E81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3E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красноречия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«красноречие».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Искусство речи и искусство художественного чтения.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Деление текста на логические части.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Деление текста на логические части. Чтение по ролям.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Инсценирование текста. 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Итоговое занятие. Чему мы научились за год.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</w:tbl>
    <w:p w:rsidR="00EC524E" w:rsidRPr="00EC524E" w:rsidRDefault="00EC524E" w:rsidP="00EC524E">
      <w:pPr>
        <w:tabs>
          <w:tab w:val="left" w:pos="0"/>
          <w:tab w:val="left" w:pos="540"/>
        </w:tabs>
        <w:spacing w:after="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</w:p>
    <w:p w:rsidR="00EC524E" w:rsidRPr="001D7397" w:rsidRDefault="001D7397" w:rsidP="00EC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524E" w:rsidRPr="00EC524E" w:rsidRDefault="00EC524E" w:rsidP="00EC5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E81" w:rsidRPr="005D2593" w:rsidRDefault="001D7397" w:rsidP="005D2593">
      <w:pPr>
        <w:tabs>
          <w:tab w:val="left" w:pos="0"/>
          <w:tab w:val="left" w:pos="54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 </w:t>
      </w:r>
    </w:p>
    <w:sectPr w:rsidR="00203E81" w:rsidRPr="005D2593" w:rsidSect="00EC52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E08"/>
    <w:multiLevelType w:val="hybridMultilevel"/>
    <w:tmpl w:val="728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146"/>
    <w:multiLevelType w:val="hybridMultilevel"/>
    <w:tmpl w:val="9DAC7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B4DB5"/>
    <w:multiLevelType w:val="hybridMultilevel"/>
    <w:tmpl w:val="51325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080663"/>
    <w:multiLevelType w:val="hybridMultilevel"/>
    <w:tmpl w:val="8DA80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12E1A"/>
    <w:multiLevelType w:val="hybridMultilevel"/>
    <w:tmpl w:val="EBDAA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0DF73BE"/>
    <w:multiLevelType w:val="hybridMultilevel"/>
    <w:tmpl w:val="30685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D0CC1"/>
    <w:multiLevelType w:val="hybridMultilevel"/>
    <w:tmpl w:val="EBDAA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5C30443"/>
    <w:multiLevelType w:val="hybridMultilevel"/>
    <w:tmpl w:val="1E7008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651B19"/>
    <w:multiLevelType w:val="hybridMultilevel"/>
    <w:tmpl w:val="92A44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63C35"/>
    <w:multiLevelType w:val="hybridMultilevel"/>
    <w:tmpl w:val="FB1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8628B"/>
    <w:multiLevelType w:val="hybridMultilevel"/>
    <w:tmpl w:val="55AC1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5682A"/>
    <w:multiLevelType w:val="hybridMultilevel"/>
    <w:tmpl w:val="11BA4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2E5495"/>
    <w:multiLevelType w:val="hybridMultilevel"/>
    <w:tmpl w:val="45901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A75C9"/>
    <w:multiLevelType w:val="hybridMultilevel"/>
    <w:tmpl w:val="D6587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26D398A"/>
    <w:multiLevelType w:val="hybridMultilevel"/>
    <w:tmpl w:val="4F2843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870D2"/>
    <w:multiLevelType w:val="hybridMultilevel"/>
    <w:tmpl w:val="28AA6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057882"/>
    <w:multiLevelType w:val="hybridMultilevel"/>
    <w:tmpl w:val="AD30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A1E8C"/>
    <w:multiLevelType w:val="hybridMultilevel"/>
    <w:tmpl w:val="4C66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D5631"/>
    <w:multiLevelType w:val="hybridMultilevel"/>
    <w:tmpl w:val="9706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C39EB"/>
    <w:multiLevelType w:val="hybridMultilevel"/>
    <w:tmpl w:val="28884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9AC0A36"/>
    <w:multiLevelType w:val="hybridMultilevel"/>
    <w:tmpl w:val="99A01458"/>
    <w:lvl w:ilvl="0" w:tplc="61C06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0"/>
  </w:num>
  <w:num w:numId="7">
    <w:abstractNumId w:val="3"/>
  </w:num>
  <w:num w:numId="8">
    <w:abstractNumId w:val="18"/>
  </w:num>
  <w:num w:numId="9">
    <w:abstractNumId w:val="15"/>
  </w:num>
  <w:num w:numId="10">
    <w:abstractNumId w:val="14"/>
  </w:num>
  <w:num w:numId="11">
    <w:abstractNumId w:val="1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5"/>
  </w:num>
  <w:num w:numId="17">
    <w:abstractNumId w:val="11"/>
  </w:num>
  <w:num w:numId="18">
    <w:abstractNumId w:val="20"/>
  </w:num>
  <w:num w:numId="19">
    <w:abstractNumId w:val="19"/>
  </w:num>
  <w:num w:numId="20">
    <w:abstractNumId w:val="6"/>
  </w:num>
  <w:num w:numId="21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24E"/>
    <w:rsid w:val="00023286"/>
    <w:rsid w:val="00083596"/>
    <w:rsid w:val="000E5DD9"/>
    <w:rsid w:val="00157061"/>
    <w:rsid w:val="001800D9"/>
    <w:rsid w:val="001D7397"/>
    <w:rsid w:val="00203E81"/>
    <w:rsid w:val="00297985"/>
    <w:rsid w:val="002C730B"/>
    <w:rsid w:val="003911CF"/>
    <w:rsid w:val="003D2F98"/>
    <w:rsid w:val="0045202B"/>
    <w:rsid w:val="004D59D5"/>
    <w:rsid w:val="004E360A"/>
    <w:rsid w:val="005D2593"/>
    <w:rsid w:val="00654818"/>
    <w:rsid w:val="006F61A0"/>
    <w:rsid w:val="00785AFC"/>
    <w:rsid w:val="007D40A2"/>
    <w:rsid w:val="009476A7"/>
    <w:rsid w:val="00A308F7"/>
    <w:rsid w:val="00AA61D2"/>
    <w:rsid w:val="00B10959"/>
    <w:rsid w:val="00BD021F"/>
    <w:rsid w:val="00C61713"/>
    <w:rsid w:val="00CE48B0"/>
    <w:rsid w:val="00E374C0"/>
    <w:rsid w:val="00EC524E"/>
    <w:rsid w:val="00EC560A"/>
    <w:rsid w:val="00EE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B0"/>
  </w:style>
  <w:style w:type="paragraph" w:styleId="1">
    <w:name w:val="heading 1"/>
    <w:basedOn w:val="a"/>
    <w:next w:val="a"/>
    <w:link w:val="10"/>
    <w:uiPriority w:val="9"/>
    <w:qFormat/>
    <w:rsid w:val="00EC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269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524E"/>
  </w:style>
  <w:style w:type="paragraph" w:styleId="a3">
    <w:name w:val="No Spacing"/>
    <w:uiPriority w:val="99"/>
    <w:qFormat/>
    <w:rsid w:val="00EC524E"/>
    <w:pPr>
      <w:spacing w:after="0" w:line="240" w:lineRule="auto"/>
    </w:pPr>
  </w:style>
  <w:style w:type="table" w:styleId="a4">
    <w:name w:val="Table Grid"/>
    <w:basedOn w:val="a1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52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C52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524E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EC524E"/>
    <w:pPr>
      <w:spacing w:after="0" w:line="360" w:lineRule="auto"/>
      <w:ind w:left="360" w:firstLine="49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C524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EE269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UZer11</cp:lastModifiedBy>
  <cp:revision>16</cp:revision>
  <cp:lastPrinted>2016-07-31T09:08:00Z</cp:lastPrinted>
  <dcterms:created xsi:type="dcterms:W3CDTF">2013-02-25T05:16:00Z</dcterms:created>
  <dcterms:modified xsi:type="dcterms:W3CDTF">2016-11-18T06:53:00Z</dcterms:modified>
</cp:coreProperties>
</file>