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2A9" w:rsidRPr="007252A9" w:rsidRDefault="007252A9" w:rsidP="007252A9">
      <w:pPr>
        <w:shd w:val="clear" w:color="auto" w:fill="FFFFFF"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</w:pPr>
      <w:r w:rsidRPr="007252A9">
        <w:rPr>
          <w:rFonts w:ascii="Calibri" w:eastAsia="Times New Roman" w:hAnsi="Calibri" w:cs="Times New Roman"/>
          <w:b/>
          <w:bCs/>
          <w:caps/>
          <w:color w:val="202731"/>
          <w:kern w:val="36"/>
          <w:sz w:val="36"/>
          <w:szCs w:val="36"/>
          <w:lang w:eastAsia="ru-RU"/>
        </w:rPr>
        <w:t>РАСПИСАНИЕ ГИА 2017</w:t>
      </w:r>
    </w:p>
    <w:tbl>
      <w:tblPr>
        <w:tblStyle w:val="a7"/>
        <w:tblW w:w="16159" w:type="dxa"/>
        <w:tblInd w:w="-601" w:type="dxa"/>
        <w:tblLook w:val="04A0"/>
      </w:tblPr>
      <w:tblGrid>
        <w:gridCol w:w="1702"/>
        <w:gridCol w:w="3969"/>
        <w:gridCol w:w="3260"/>
        <w:gridCol w:w="3969"/>
        <w:gridCol w:w="3259"/>
      </w:tblGrid>
      <w:tr w:rsidR="007252A9" w:rsidRPr="007252A9" w:rsidTr="007252A9">
        <w:trPr>
          <w:trHeight w:val="20"/>
          <w:tblHeader/>
        </w:trPr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ЕГЭ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ГВЭ-11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ОГЭ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ГВЭ-9</w:t>
            </w:r>
          </w:p>
        </w:tc>
      </w:tr>
      <w:tr w:rsidR="007252A9" w:rsidRPr="007252A9" w:rsidTr="007252A9">
        <w:trPr>
          <w:trHeight w:val="20"/>
        </w:trPr>
        <w:tc>
          <w:tcPr>
            <w:tcW w:w="16159" w:type="dxa"/>
            <w:gridSpan w:val="5"/>
            <w:shd w:val="clear" w:color="auto" w:fill="EEECE1" w:themeFill="background2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Досрочный период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23 марта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27 марта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29 марта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история, химия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31 марта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 Б, П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3 апреля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устн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5 апреля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языки, биология, физика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языки, биология, физика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7 апреля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обществознание, литература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обществознание, литература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10 апреля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химия, информатика и ИКТ, иностранные языки (</w:t>
            </w:r>
            <w:proofErr w:type="spellStart"/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устн</w:t>
            </w:r>
            <w:proofErr w:type="spellEnd"/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), история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химия, информатика и ИКТ, история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12 апреля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языки, литература, физика, обществознание, биология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языки, литература, физика, обществознание, биология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14 апреля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 Б, П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язык, математика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20 апреля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22 апреля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24 апреля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литература, история, биология, физика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литература, история, биология, физика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26 апреля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28 апреля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информатика и ИКТ, обществознание, химия, география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информатика и ИКТ, обществознание, химия, география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 мая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иностранный язык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иностранный язык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3 мая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4 мая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история, биология, физика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история, биология, физика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5 мая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7252A9" w:rsidRPr="007252A9" w:rsidTr="007252A9">
        <w:trPr>
          <w:trHeight w:val="486"/>
        </w:trPr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6 мая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обществознание, химия, география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обществознание, химия, география</w:t>
            </w:r>
          </w:p>
        </w:tc>
      </w:tr>
      <w:tr w:rsidR="007252A9" w:rsidRPr="007252A9" w:rsidTr="007252A9">
        <w:tc>
          <w:tcPr>
            <w:tcW w:w="16159" w:type="dxa"/>
            <w:gridSpan w:val="5"/>
            <w:shd w:val="clear" w:color="auto" w:fill="EEECE1" w:themeFill="background2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Основной этап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26 мая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27 мая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29 мая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30 мая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31 мая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 Б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 Б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история, биология, физика, литература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история, биология, физика, литература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 П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3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физика, информатика и ИКТ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физика, информатика и ИКТ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5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6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7 июня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физика, литература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физика, литература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8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обществознание, география, химия, информатика и ИКТ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обществознание, география, химия, информатика и ИКТ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9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lastRenderedPageBreak/>
              <w:t>13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языки, биология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языки, биология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15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устн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16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устн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19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химия, история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химия, история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история, биология, литература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история, биология, литература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20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информатика и ИКТ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информатика и ИКТ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21 июня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химия, физика, обществознание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химия, физика, обществознание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22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биология, история иностранные языки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биология, история иностранные языки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23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география, физика, химия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география, физика, химия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28 июня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 Б, математика П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29 июня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 июля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</w:tr>
      <w:tr w:rsidR="007252A9" w:rsidRPr="007252A9" w:rsidTr="007252A9">
        <w:tc>
          <w:tcPr>
            <w:tcW w:w="16159" w:type="dxa"/>
            <w:gridSpan w:val="5"/>
            <w:shd w:val="clear" w:color="auto" w:fill="EEECE1" w:themeFill="background2"/>
            <w:hideMark/>
          </w:tcPr>
          <w:p w:rsidR="007252A9" w:rsidRPr="007252A9" w:rsidRDefault="007252A9" w:rsidP="007252A9">
            <w:pPr>
              <w:contextualSpacing/>
              <w:jc w:val="center"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b/>
                <w:bCs/>
                <w:color w:val="1F262D"/>
                <w:sz w:val="18"/>
                <w:szCs w:val="18"/>
                <w:lang w:eastAsia="ru-RU"/>
              </w:rPr>
              <w:t>Дополнительный период (сентябрьские сроки)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5 сентября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8 сентября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 Б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11 сентября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литература, история, биология, физика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литература, история, биология, физика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13 сентября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география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география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15 сентября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16 сентября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 Б, русский язык</w:t>
            </w: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математика, русский язык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18 сентября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19 сентября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история, биология, физика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история, биология, физика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20 сентября (ср)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21 сентября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обществознание, химия, литература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обществознание, химия, литература</w:t>
            </w:r>
          </w:p>
        </w:tc>
      </w:tr>
      <w:tr w:rsidR="007252A9" w:rsidRPr="007252A9" w:rsidTr="007252A9">
        <w:tc>
          <w:tcPr>
            <w:tcW w:w="1702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22 сентября (</w:t>
            </w:r>
            <w:proofErr w:type="spellStart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r w:rsidRPr="007252A9"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396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  <w:tc>
          <w:tcPr>
            <w:tcW w:w="3259" w:type="dxa"/>
            <w:hideMark/>
          </w:tcPr>
          <w:p w:rsidR="007252A9" w:rsidRPr="007252A9" w:rsidRDefault="007252A9" w:rsidP="007252A9">
            <w:pPr>
              <w:contextualSpacing/>
              <w:rPr>
                <w:rFonts w:ascii="Arial" w:eastAsia="Times New Roman" w:hAnsi="Arial" w:cs="Arial"/>
                <w:color w:val="1F262D"/>
                <w:sz w:val="18"/>
                <w:szCs w:val="18"/>
                <w:lang w:eastAsia="ru-RU"/>
              </w:rPr>
            </w:pPr>
            <w:r w:rsidRPr="007252A9">
              <w:rPr>
                <w:rFonts w:ascii="Arial" w:eastAsia="Times New Roman" w:hAnsi="Arial" w:cs="Arial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</w:tr>
    </w:tbl>
    <w:p w:rsidR="00F93E99" w:rsidRDefault="00F93E99"/>
    <w:sectPr w:rsidR="00F93E99" w:rsidSect="007252A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52A9"/>
    <w:rsid w:val="00027C4D"/>
    <w:rsid w:val="001212A0"/>
    <w:rsid w:val="001F07EB"/>
    <w:rsid w:val="00441DDB"/>
    <w:rsid w:val="004468AC"/>
    <w:rsid w:val="007252A9"/>
    <w:rsid w:val="00877B88"/>
    <w:rsid w:val="00A316E1"/>
    <w:rsid w:val="00F93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2A0"/>
  </w:style>
  <w:style w:type="paragraph" w:styleId="1">
    <w:name w:val="heading 1"/>
    <w:basedOn w:val="a"/>
    <w:link w:val="10"/>
    <w:uiPriority w:val="9"/>
    <w:qFormat/>
    <w:rsid w:val="007252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2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7252A9"/>
  </w:style>
  <w:style w:type="paragraph" w:styleId="a3">
    <w:name w:val="Normal (Web)"/>
    <w:basedOn w:val="a"/>
    <w:uiPriority w:val="99"/>
    <w:unhideWhenUsed/>
    <w:rsid w:val="00725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52A9"/>
    <w:rPr>
      <w:b/>
      <w:bCs/>
    </w:rPr>
  </w:style>
  <w:style w:type="character" w:styleId="a5">
    <w:name w:val="Emphasis"/>
    <w:basedOn w:val="a0"/>
    <w:uiPriority w:val="20"/>
    <w:qFormat/>
    <w:rsid w:val="007252A9"/>
    <w:rPr>
      <w:i/>
      <w:iCs/>
    </w:rPr>
  </w:style>
  <w:style w:type="table" w:styleId="a6">
    <w:name w:val="Light List"/>
    <w:basedOn w:val="a1"/>
    <w:uiPriority w:val="61"/>
    <w:rsid w:val="007252A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7">
    <w:name w:val="Table Grid"/>
    <w:basedOn w:val="a1"/>
    <w:uiPriority w:val="59"/>
    <w:rsid w:val="007252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</cp:lastModifiedBy>
  <cp:revision>4</cp:revision>
  <cp:lastPrinted>2017-03-28T08:16:00Z</cp:lastPrinted>
  <dcterms:created xsi:type="dcterms:W3CDTF">2017-04-03T06:48:00Z</dcterms:created>
  <dcterms:modified xsi:type="dcterms:W3CDTF">2017-04-05T14:26:00Z</dcterms:modified>
</cp:coreProperties>
</file>