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style0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style0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style0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style0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style0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Рабочая программа по информатики </w:t>
      </w:r>
    </w:p>
    <w:p>
      <w:pPr>
        <w:pStyle w:val="style0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 10 – 11 классах</w:t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МАОУ Омутинская СОШ № 1</w:t>
      </w:r>
    </w:p>
    <w:p>
      <w:pPr>
        <w:pStyle w:val="style1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 w:val="false"/>
          <w:bCs w:val="false"/>
          <w:color w:val="00000A"/>
          <w:sz w:val="40"/>
          <w:szCs w:val="40"/>
        </w:rPr>
      </w:pPr>
      <w:r>
        <w:rPr>
          <w:rFonts w:ascii="Times New Roman" w:cs="Times New Roman" w:hAnsi="Times New Roman"/>
          <w:color w:val="00000A"/>
          <w:sz w:val="40"/>
          <w:szCs w:val="40"/>
        </w:rPr>
        <w:t>УМК:</w:t>
      </w:r>
      <w:r>
        <w:rPr>
          <w:rFonts w:ascii="Times New Roman" w:cs="Times New Roman" w:hAnsi="Times New Roman"/>
          <w:b w:val="false"/>
          <w:color w:val="00000A"/>
          <w:sz w:val="40"/>
          <w:szCs w:val="40"/>
        </w:rPr>
        <w:t xml:space="preserve"> Информатика, учебник для 10 – 11 классов/ </w:t>
      </w:r>
      <w:r>
        <w:rPr>
          <w:rFonts w:ascii="Times New Roman" w:cs="Times New Roman" w:hAnsi="Times New Roman"/>
          <w:b w:val="false"/>
          <w:bCs w:val="false"/>
          <w:color w:val="00000A"/>
          <w:sz w:val="40"/>
          <w:szCs w:val="40"/>
        </w:rPr>
        <w:t>Л.Л. Босова, А.Ю. Босова</w:t>
      </w:r>
    </w:p>
    <w:p>
      <w:pPr>
        <w:pStyle w:val="style0"/>
        <w:spacing w:line="360" w:lineRule="auto"/>
        <w:jc w:val="center"/>
        <w:rPr/>
      </w:pPr>
      <w:r>
        <w:rPr/>
      </w:r>
    </w:p>
    <w:p>
      <w:pPr>
        <w:pStyle w:val="style0"/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2017 – 2018 учебный год</w:t>
      </w:r>
    </w:p>
    <w:p>
      <w:pPr>
        <w:pStyle w:val="style0"/>
        <w:spacing w:after="200" w:before="0" w:line="276" w:lineRule="auto"/>
        <w:contextualSpacing w:val="false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style2"/>
        <w:pageBreakBefore/>
        <w:numPr>
          <w:ilvl w:val="0"/>
          <w:numId w:val="1"/>
        </w:numPr>
        <w:spacing w:after="0" w:before="0" w:line="360" w:lineRule="auto"/>
        <w:ind w:hanging="360" w:left="0" w:right="0"/>
        <w:contextualSpacing w:val="false"/>
        <w:jc w:val="center"/>
        <w:rPr>
          <w:rFonts w:ascii="Times New Roman" w:cs="Times New Roman" w:hAnsi="Times New Roman"/>
          <w:color w:val="00000A"/>
          <w:sz w:val="24"/>
          <w:szCs w:val="24"/>
          <w:u w:val="single"/>
        </w:rPr>
      </w:pPr>
      <w:r>
        <w:rPr>
          <w:rFonts w:ascii="Times New Roman" w:cs="Times New Roman" w:hAnsi="Times New Roman"/>
          <w:color w:val="00000A"/>
          <w:sz w:val="24"/>
          <w:szCs w:val="24"/>
          <w:u w:val="single"/>
        </w:rPr>
        <w:t>Планируемые результаты освоения учебного предмета</w:t>
      </w:r>
    </w:p>
    <w:p>
      <w:pPr>
        <w:pStyle w:val="style26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>Федеральный государственный образовательный стандарт среднего общего образования устанавливает требования к результатам освоения обучающимися основной образовательной программы:</w:t>
      </w:r>
    </w:p>
    <w:p>
      <w:pPr>
        <w:pStyle w:val="style26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>• </w:t>
      </w:r>
      <w:r>
        <w:rPr>
          <w:rStyle w:val="style18"/>
          <w:rFonts w:cs=""/>
          <w:color w:val="000000"/>
        </w:rPr>
        <w:t>личностным, включающим готовность и способность об-учающихся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 - 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>
      <w:pPr>
        <w:pStyle w:val="style26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>• </w:t>
      </w:r>
      <w:r>
        <w:rPr>
          <w:rStyle w:val="style18"/>
          <w:rFonts w:cs=""/>
          <w:color w:val="000000"/>
        </w:rPr>
        <w:t>метапредметным, включающим освоенные обучающимися метапредметные понятия и универсальные учебные действия (регулятивные, познавательные, коммуникативные), способность их использования в по¬знавательной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>
      <w:pPr>
        <w:pStyle w:val="style26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>• </w:t>
      </w:r>
      <w:r>
        <w:rPr>
          <w:rStyle w:val="style18"/>
          <w:rFonts w:cs=""/>
          <w:color w:val="000000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</w:p>
    <w:p>
      <w:pPr>
        <w:pStyle w:val="style26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>К личностным результатам, на становление которых оказывает влияние изучение курса информатики, можно отнести: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>
      <w:pPr>
        <w:pStyle w:val="style28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уважение ко всем формам собственности, готовность к защите своей собственности,</w:t>
      </w:r>
    </w:p>
    <w:p>
      <w:pPr>
        <w:pStyle w:val="style28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осознанный выбор будущей профессии как путь и способ реализации собственных жизненных планов;</w:t>
      </w:r>
    </w:p>
    <w:p>
      <w:pPr>
        <w:pStyle w:val="style28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>
      <w:pPr>
        <w:pStyle w:val="style26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>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>
      <w:pPr>
        <w:pStyle w:val="style26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>На становление данной группы универсальных учебных действий традиционно более всего ориентирован раздел курса «Алгоритмы и элементы программирования». А именно, выпускник научится: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ставить и формулировать собственные задачи в образовательной деятельности и жизненных ситуациях; – оценивать ресурсы, в том числе время и другие нематериальные ресурсы, необходимые для достижения поставленной цели;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 – </w:t>
      </w:r>
      <w:r>
        <w:rPr>
          <w:rStyle w:val="style18"/>
          <w:rFonts w:cs=""/>
          <w:color w:val="000000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организовывать эффективный поиск ресурсов, необходимых для достижения поставленной цели;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сопоставлять полученный результат деятельности с поставленной заранее целью. На 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>
      <w:pPr>
        <w:pStyle w:val="style26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>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научится: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pStyle w:val="style27"/>
        <w:shd w:fill="FFFFFF" w:val="clear"/>
        <w:spacing w:after="280" w:before="280"/>
        <w:ind w:firstLine="709" w:left="0" w:right="0"/>
        <w:contextualSpacing w:val="false"/>
        <w:jc w:val="both"/>
        <w:rPr>
          <w:rStyle w:val="style18"/>
          <w:rFonts w:cs=""/>
          <w:color w:val="000000"/>
        </w:rPr>
      </w:pPr>
      <w:r>
        <w:rPr>
          <w:rStyle w:val="style18"/>
          <w:rFonts w:cs=""/>
          <w:color w:val="000000"/>
        </w:rPr>
        <w:t xml:space="preserve">– </w:t>
      </w:r>
      <w:r>
        <w:rPr>
          <w:rStyle w:val="style18"/>
          <w:rFonts w:cs=""/>
          <w:color w:val="000000"/>
        </w:rPr>
        <w:t>развернуто, логично и точно излагать свою точку зрения с использованием адекватных (устных и письменных) языковых средств.</w:t>
      </w:r>
    </w:p>
    <w:p>
      <w:pPr>
        <w:pStyle w:val="style0"/>
        <w:ind w:firstLine="709" w:left="0" w:right="0"/>
        <w:jc w:val="both"/>
        <w:rPr/>
      </w:pPr>
      <w:r>
        <w:rPr/>
      </w:r>
    </w:p>
    <w:p>
      <w:pPr>
        <w:pStyle w:val="style0"/>
      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    <w:numId w:val="2"/>
        </w:numPr>
        <w:spacing w:line="360" w:lineRule="auto"/>
        <w:ind w:hanging="360" w:left="0" w:right="0"/>
        <w:jc w:val="center"/>
        <w:rPr>
          <w:b/>
          <w:u w:val="single"/>
        </w:rPr>
      </w:pPr>
      <w:r>
        <w:rPr>
          <w:b/>
          <w:u w:val="single"/>
        </w:rPr>
        <w:t>Содержание учебного курса</w:t>
      </w:r>
    </w:p>
    <w:p>
      <w:pPr>
        <w:pStyle w:val="style0"/>
        <w:ind w:firstLine="709" w:left="0" w:right="0"/>
        <w:jc w:val="both"/>
        <w:rPr>
          <w:b/>
        </w:rPr>
      </w:pPr>
      <w:r>
        <w:rPr>
          <w:b/>
        </w:rPr>
        <w:t>Введение. Информация и информационные процессы</w:t>
      </w:r>
    </w:p>
    <w:p>
      <w:pPr>
        <w:pStyle w:val="style0"/>
        <w:ind w:firstLine="709" w:left="0" w:right="0"/>
        <w:jc w:val="both"/>
        <w:rPr/>
      </w:pPr>
      <w:r>
        <w:rPr/>
        <w:t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Системы. Компоненты системы и их взаимодействие. Универсальность дискретного представления информации.</w:t>
      </w:r>
    </w:p>
    <w:p>
      <w:pPr>
        <w:pStyle w:val="style0"/>
        <w:ind w:firstLine="709" w:left="0" w:right="0"/>
        <w:jc w:val="both"/>
        <w:rPr>
          <w:b/>
        </w:rPr>
      </w:pPr>
      <w:r>
        <w:rPr>
          <w:b/>
        </w:rPr>
        <w:t>Математические основы информатики</w:t>
      </w:r>
    </w:p>
    <w:p>
      <w:pPr>
        <w:pStyle w:val="style0"/>
        <w:ind w:firstLine="709" w:left="0" w:right="0"/>
        <w:jc w:val="both"/>
        <w:rPr/>
      </w:pPr>
      <w:r>
        <w:rPr/>
        <w:t>Тексты и кодирование Равномерные и неравномерные коды. Условие Фано</w:t>
      </w:r>
    </w:p>
    <w:p>
      <w:pPr>
        <w:pStyle w:val="style0"/>
        <w:ind w:firstLine="709" w:left="0" w:right="0"/>
        <w:jc w:val="both"/>
        <w:rPr/>
      </w:pPr>
      <w:r>
        <w:rPr/>
        <w:t>Системы счисления Сравнение чисел, записанных в двоичной, восьмеричной и шестнадцатеричной системах счисления. Сложение и вычитание чисел, записанных в этих системах счисления</w:t>
      </w:r>
    </w:p>
    <w:p>
      <w:pPr>
        <w:pStyle w:val="style0"/>
        <w:ind w:firstLine="709" w:left="0" w:right="0"/>
        <w:jc w:val="both"/>
        <w:rPr/>
      </w:pPr>
      <w:r>
        <w:rPr/>
        <w:t>Элементы комбинаторики, теории множеств и математической логики Операции «импликация», «эквивалентность». Примеры законов алгебры логики. Эквивалентные преобразования логических выражений. Построение логического выражения с данной таблицей истинности. Решение простейших логических уравнений. Нормальные формы: дизъюнктивная и конъюнктивная нормальная форма</w:t>
      </w:r>
    </w:p>
    <w:p>
      <w:pPr>
        <w:pStyle w:val="style0"/>
        <w:ind w:firstLine="709" w:left="0" w:right="0"/>
        <w:jc w:val="both"/>
        <w:rPr/>
      </w:pPr>
      <w:r>
        <w:rPr/>
        <w:t>Дискретные объекты Решение алгоритмических за- 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верши- нами). Использование графов, деревьев, списков при описании объектов и процессов окружающего мира. Бинарное дерево</w:t>
      </w:r>
    </w:p>
    <w:p>
      <w:pPr>
        <w:pStyle w:val="style0"/>
        <w:ind w:firstLine="709" w:left="0" w:right="0"/>
        <w:jc w:val="both"/>
        <w:rPr>
          <w:b/>
        </w:rPr>
      </w:pPr>
      <w:r>
        <w:rPr>
          <w:b/>
        </w:rPr>
        <w:t>Алгоритмы и элементы программирования</w:t>
      </w:r>
    </w:p>
    <w:p>
      <w:pPr>
        <w:pStyle w:val="style0"/>
        <w:ind w:firstLine="709" w:left="0" w:right="0"/>
        <w:jc w:val="both"/>
        <w:rPr/>
      </w:pPr>
      <w:r>
        <w:rPr/>
        <w:t>Алгоритмические конструкции Подпрограммы. Рекурсивные алгоритмы. Табличные величины (массивы). Запись алгоритмических конструкций в выбранном языке программирования</w:t>
      </w:r>
    </w:p>
    <w:p>
      <w:pPr>
        <w:pStyle w:val="style0"/>
        <w:ind w:firstLine="709" w:left="0" w:right="0"/>
        <w:jc w:val="both"/>
        <w:rPr/>
      </w:pPr>
      <w:r>
        <w:rPr/>
        <w:t xml:space="preserve">Составление алгоритмов и их программная реализация Этапы решения задач на компьютере. 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про- грамм с использованием трассировочных таблиц. Разработка и программная реализация алгоритмов решения типовых задач базового уровня из различных предметных областей. Примеры задач: </w:t>
      </w:r>
    </w:p>
    <w:p>
      <w:pPr>
        <w:pStyle w:val="style0"/>
        <w:ind w:firstLine="709" w:left="0" w:right="0"/>
        <w:jc w:val="both"/>
        <w:rPr/>
      </w:pPr>
      <w:r>
        <w:rPr/>
        <w:t xml:space="preserve">– </w:t>
      </w:r>
      <w:r>
        <w:rPr/>
        <w:t>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</w:t>
      </w:r>
    </w:p>
    <w:p>
      <w:pPr>
        <w:pStyle w:val="style0"/>
        <w:ind w:firstLine="709" w:left="0" w:right="0"/>
        <w:jc w:val="both"/>
        <w:rPr/>
      </w:pPr>
      <w:r>
        <w:rPr/>
        <w:t xml:space="preserve"> – </w:t>
      </w:r>
      <w:r>
        <w:rPr/>
        <w:t>алгоритмы анализа записей чисел в позиционной системе счисления;</w:t>
      </w:r>
    </w:p>
    <w:p>
      <w:pPr>
        <w:pStyle w:val="style0"/>
        <w:ind w:firstLine="709" w:left="0" w:right="0"/>
        <w:jc w:val="both"/>
        <w:rPr/>
      </w:pPr>
      <w:r>
        <w:rPr/>
        <w:t xml:space="preserve">– </w:t>
      </w:r>
      <w:r>
        <w:rPr/>
        <w:t>алгоритмы решения задач методом перебора (поиск НОД данного натурального числа, проверка числа на простоту и т. д.); – алгоритмы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порядке,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 Алгоритмы редактирования текстов (замена символа/фрагмента, удаление и вставка сим- вола/фрагмента, поиск вхождения заданного образца). Постановка задачи сортировки.</w:t>
      </w:r>
    </w:p>
    <w:p>
      <w:pPr>
        <w:pStyle w:val="style0"/>
        <w:ind w:firstLine="709" w:left="0" w:right="0"/>
        <w:jc w:val="both"/>
        <w:rPr/>
      </w:pPr>
      <w:r>
        <w:rPr/>
        <w:t>Анализ алгоритмов 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Сложность вычисления: количество выполненных операций, размер используемой памяти; зависимость вычислений от раз- мера исходных данных.</w:t>
      </w:r>
    </w:p>
    <w:p>
      <w:pPr>
        <w:pStyle w:val="style0"/>
        <w:ind w:firstLine="709" w:left="0" w:right="0"/>
        <w:jc w:val="both"/>
        <w:rPr/>
      </w:pPr>
      <w:r>
        <w:rPr/>
        <w:t>Математическое моделирование Представление результатов моделирования в виде, удобном для восприятия человеком. Графическое представление данных (схемы, таблицы, графики). Практическая работа с компьютер- ной моделью по выбранной теме. Анализ достоверности (правдоподобия) результатов экспериментов.</w:t>
      </w:r>
    </w:p>
    <w:p>
      <w:pPr>
        <w:pStyle w:val="style0"/>
        <w:ind w:firstLine="709" w:left="0" w:right="0"/>
        <w:jc w:val="both"/>
        <w:rPr/>
      </w:pPr>
      <w:r>
        <w:rPr/>
        <w:t>Использование сред имитационного моделирования (виртуальных лабораторий) для проведения компьютерного эксперимента в учебной деятельности</w:t>
      </w:r>
    </w:p>
    <w:p>
      <w:pPr>
        <w:pStyle w:val="style0"/>
        <w:ind w:firstLine="709" w:left="0" w:right="0"/>
        <w:jc w:val="both"/>
        <w:rPr>
          <w:b/>
        </w:rPr>
      </w:pPr>
      <w:r>
        <w:rPr>
          <w:b/>
        </w:rPr>
        <w:t>Использование программных систем и сервисов</w:t>
      </w:r>
    </w:p>
    <w:p>
      <w:pPr>
        <w:pStyle w:val="style0"/>
        <w:ind w:firstLine="709" w:left="0" w:right="0"/>
        <w:jc w:val="both"/>
        <w:rPr/>
      </w:pPr>
      <w:r>
        <w:rPr/>
        <w:t>Компьютер — универсальное устройство обработки данных Программная и аппаратная организация компьютеров и компьютерных систем. Архитектура современных компьютеров. Персональный компьютер. Много- процессорные системы. Суперкомпьютеры. Распределенные вычислительные системы и об- 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 Выбор конфигурации компьютера в зависимости от решаемой задачи. Тенденции развития аппаратного обеспечения компьютеров. Программное обеспечение (ПО) компьютеров и компьютерных систем. Различные виды ПО и их назначение. Особенности программного обеспечения мобильных устройств. Организация хранения и обработки данных, в том числе с использованием интернет-сервисов, облачных технологий и мобильных устройств. Прикладные компьютерные программы, используемые в соответствии с типом решаемых задач и по выбранной специализации. Параллельное программирование. Инсталляция и деинсталляция программных средств, необходимых для решения учебных задач и задач по выбранной специализации. Законодательство Российской Федерации в области программного обеспечения. Способы и средства обеспечения надежного функционирования средств ИКТ. Применение специализированных программ для обеспечения стабильной работы средств ИКТ. Безопасность, гигиена, эргономика, ресурсосбережение, технологические требования при эксплуатации компьютерного рабочего места. Проектирование автоматизированного рабочего места в соответствии с целями его использования</w:t>
      </w:r>
    </w:p>
    <w:p>
      <w:pPr>
        <w:pStyle w:val="style0"/>
        <w:ind w:firstLine="709" w:left="0" w:right="0"/>
        <w:jc w:val="both"/>
        <w:rPr/>
      </w:pPr>
      <w:r>
        <w:rPr/>
        <w:t>Подготовка текстов и демонстрационных материалов Средства поиска и автозамены.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 Деловая переписка, научная публикация. Реферат и аннотация. Оформление списка литературы. Коллективная работа с документами. Рецензирование текста. Облачные сервисы. Знакомство с компьютерной версткой текста. Технические средства ввода текста. Про- граммы распознавания текста, введенного с использованием сканера, планшетного ПК или графического планшета. Про- граммы синтеза и распознавания устной речи.</w:t>
      </w:r>
    </w:p>
    <w:p>
      <w:pPr>
        <w:pStyle w:val="style0"/>
        <w:ind w:firstLine="709" w:left="0" w:right="0"/>
        <w:jc w:val="both"/>
        <w:rPr/>
      </w:pPr>
      <w:r>
        <w:rPr/>
        <w:t>Работа с аудиовизуальными данными Создание и преобразование аудио визуальных объектов. Ввод изображений с использованием различных цифровых устройств (цифровых фотоаппаратов и микроскопов, видеокамер, скане ров и т. д.). Обработка изображения и звука с использованием интернет- и мобильных приложений. Использование мультимедийных онлайн-сервисов для разработки презентаций проектных работ. Работа в группе, технология публикации готового материала в сети.</w:t>
      </w:r>
    </w:p>
    <w:p>
      <w:pPr>
        <w:pStyle w:val="style0"/>
        <w:ind w:firstLine="709" w:left="0" w:right="0"/>
        <w:jc w:val="both"/>
        <w:rPr/>
      </w:pPr>
      <w:r>
        <w:rPr/>
        <w:t>Электронные (динамические) таблицы Примеры использования динамических (электронных) таблиц на практике (в том числе — в задачах математического моделирования). Базы данных Реляционные (табличные) базы данных. Таблица — представление сведений об однотипных объектах. Поле, запись. Ключевые поля таблицы. Связи между таблицами. Схема данных. Поиск и выбор в базах данных. Сортировка данных. Создание, ведение и использование баз данных при решении учебных и практических задач.</w:t>
      </w:r>
    </w:p>
    <w:p>
      <w:pPr>
        <w:pStyle w:val="style0"/>
        <w:ind w:firstLine="709" w:left="0" w:right="0"/>
        <w:jc w:val="both"/>
        <w:rPr>
          <w:b/>
        </w:rPr>
      </w:pPr>
      <w:r>
        <w:rPr>
          <w:b/>
        </w:rPr>
        <w:t>Информационно-коммуникационные технологии. Работа в информационном пространстве</w:t>
      </w:r>
    </w:p>
    <w:p>
      <w:pPr>
        <w:pStyle w:val="style0"/>
        <w:ind w:firstLine="709" w:left="0" w:right="0"/>
        <w:jc w:val="both"/>
        <w:rPr/>
      </w:pPr>
      <w:r>
        <w:rPr/>
        <w:t>Компьютерные сети Принципы построения компьютерных сетей. Сетевые протоколы. Интернет. Адресация в сети Интернет. Система доменных имен. Браузеры. Аппаратные компоненты компьютерных сетей. Веб-сайт. Страница. Взаимодействие веб-страницы с сервером. Динамические страницы. Раз- работка интернет-приложений (сайты). Сетевое хранение данных. Облачные сервисы. Деятельность в сети Интернет Расширенный поиск информации в сети Интернет. Использование языков построения запросов. Другие виды деятельности в сети Интернет. Геолокационные сервисы реального времени (локация мобильных телефонов, определение загруженности автомагистралей и т. п.); интернет- торговля; бронирование билетов и гостиниц и т. п.</w:t>
      </w:r>
    </w:p>
    <w:p>
      <w:pPr>
        <w:pStyle w:val="style0"/>
        <w:ind w:firstLine="709" w:left="0" w:right="0"/>
        <w:jc w:val="both"/>
        <w:rPr/>
      </w:pPr>
      <w:r>
        <w:rPr/>
        <w:t>Социальная информатика Социальные сети —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Информационная культура. Государственные электронные сервисы и услуги. Мобильные приложения. Открытые образовательные ресурсы.</w:t>
      </w:r>
    </w:p>
    <w:p>
      <w:pPr>
        <w:pStyle w:val="style0"/>
        <w:ind w:firstLine="709" w:left="0" w:right="0"/>
        <w:jc w:val="both"/>
        <w:rPr/>
      </w:pPr>
      <w:r>
        <w:rPr/>
        <w:t xml:space="preserve">Информационная безопасность 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Электронная подпись, сертифицированные сайты и документы. Техногенные и экономические угрозы, связанные с использованием ИКТ. Правовое обеспечение информационной безопасности </w:t>
      </w:r>
    </w:p>
    <w:p>
      <w:pPr>
        <w:pStyle w:val="style0"/>
        <w:ind w:firstLine="709" w:left="0" w:right="0"/>
        <w:jc w:val="both"/>
        <w:rPr>
          <w:b/>
          <w:i/>
        </w:rPr>
      </w:pPr>
      <w:r>
        <w:rPr>
          <w:b/>
          <w:bCs/>
          <w:i/>
        </w:rPr>
        <w:t>Актуальная тематика для региона</w:t>
      </w:r>
      <w:r>
        <w:rPr>
          <w:b/>
          <w:i/>
        </w:rPr>
        <w:t xml:space="preserve">: </w:t>
      </w:r>
    </w:p>
    <w:p>
      <w:pPr>
        <w:pStyle w:val="style0"/>
        <w:ind w:firstLine="709" w:left="0" w:right="0"/>
        <w:jc w:val="both"/>
        <w:rPr>
          <w:rStyle w:val="style19"/>
          <w:rFonts w:cs="Times New Roman"/>
          <w:sz w:val="24"/>
          <w:szCs w:val="24"/>
        </w:rPr>
      </w:pPr>
      <w:r>
        <w:rPr>
          <w:rStyle w:val="style19"/>
          <w:rFonts w:cs="Times New Roman"/>
          <w:sz w:val="24"/>
          <w:szCs w:val="24"/>
        </w:rPr>
        <w:t>Видеоролик «Информационные процессы на предприятиях Тюменской области».</w:t>
      </w:r>
    </w:p>
    <w:p>
      <w:pPr>
        <w:pStyle w:val="style0"/>
        <w:ind w:firstLine="709" w:left="0" w:right="0"/>
        <w:jc w:val="both"/>
        <w:rPr/>
      </w:pPr>
      <w:r>
        <w:rPr/>
        <w:t>Экскурсия на предприятие с новейшим оборудованием</w:t>
      </w:r>
    </w:p>
    <w:p>
      <w:pPr>
        <w:pStyle w:val="style0"/>
        <w:ind w:firstLine="709" w:left="0" w:right="0"/>
        <w:jc w:val="both"/>
        <w:rPr/>
      </w:pPr>
      <w:r>
        <w:rPr/>
        <w:t>Экскурсия в Технопарк, агрокомплекс, строительные фирмы, нефтеперерабатывающие предприятия.</w:t>
      </w:r>
    </w:p>
    <w:p>
      <w:pPr>
        <w:pStyle w:val="style0"/>
        <w:ind w:firstLine="709" w:left="0" w:right="0"/>
        <w:jc w:val="both"/>
        <w:rPr/>
      </w:pPr>
      <w:r>
        <w:rPr/>
        <w:t>Видеоролик «Знакомство с профессиями</w:t>
      </w:r>
    </w:p>
    <w:p>
      <w:pPr>
        <w:pStyle w:val="style0"/>
        <w:ind w:firstLine="709" w:left="0" w:right="0"/>
        <w:jc w:val="both"/>
        <w:rPr/>
      </w:pPr>
      <w:r>
        <w:rPr/>
        <w:t>Игра «Выбери компьютер для сотрудников различных предприятий»</w:t>
      </w:r>
    </w:p>
    <w:p>
      <w:pPr>
        <w:pStyle w:val="style0"/>
        <w:ind w:firstLine="709" w:left="0" w:right="0"/>
        <w:jc w:val="both"/>
        <w:rPr/>
      </w:pPr>
      <w:r>
        <w:rPr/>
        <w:t>Видео- или электронная экскурсия на предприятия других районов Тюменской области</w:t>
      </w:r>
    </w:p>
    <w:p>
      <w:pPr>
        <w:pStyle w:val="style0"/>
        <w:ind w:firstLine="709" w:left="0" w:right="0"/>
        <w:jc w:val="both"/>
        <w:rPr/>
      </w:pPr>
      <w:r>
        <w:rPr/>
        <w:t>Проект «Создание компьютерной публикации (реферата, буклета, информационного листа, прайс-листа) по темам:</w:t>
      </w:r>
    </w:p>
    <w:p>
      <w:pPr>
        <w:pStyle w:val="style0"/>
        <w:ind w:firstLine="709" w:left="0" w:right="0"/>
        <w:jc w:val="both"/>
        <w:rPr/>
      </w:pPr>
      <w:r>
        <w:rPr/>
        <w:t>«Добыча нефти и газа в Тюменской области», «Обработка древесины в Тюменской области», «Производство молочной продукции Тюменской области», «Знаменитые люди Тюменской области» и т.д.</w:t>
      </w:r>
    </w:p>
    <w:p>
      <w:pPr>
        <w:pStyle w:val="style0"/>
        <w:ind w:firstLine="709" w:left="0" w:right="0"/>
        <w:jc w:val="both"/>
        <w:rPr/>
      </w:pPr>
      <w:r>
        <w:rPr/>
        <w:t>Проект «Продукция рекламного агентства: логотипа, визитки, баннера,  фирменного стиля предприятия Тюменской области, своего района, города, села»</w:t>
      </w:r>
    </w:p>
    <w:p>
      <w:pPr>
        <w:pStyle w:val="style0"/>
        <w:ind w:firstLine="709" w:left="0" w:right="0"/>
        <w:jc w:val="both"/>
        <w:rPr/>
      </w:pPr>
      <w:r>
        <w:rPr/>
        <w:t>Презентация по темам:</w:t>
      </w:r>
    </w:p>
    <w:p>
      <w:pPr>
        <w:pStyle w:val="style0"/>
        <w:ind w:firstLine="709" w:left="0" w:right="0"/>
        <w:jc w:val="both"/>
        <w:rPr/>
      </w:pPr>
      <w:r>
        <w:rPr/>
        <w:t xml:space="preserve">«Путеводитель по региону, району, городу», </w:t>
      </w:r>
    </w:p>
    <w:p>
      <w:pPr>
        <w:pStyle w:val="style0"/>
        <w:ind w:firstLine="709" w:left="0" w:right="0"/>
        <w:jc w:val="both"/>
        <w:rPr/>
      </w:pPr>
      <w:r>
        <w:rPr/>
        <w:t xml:space="preserve">«Товары и продукция нашего региона, села, района», </w:t>
      </w:r>
    </w:p>
    <w:p>
      <w:pPr>
        <w:pStyle w:val="style0"/>
        <w:ind w:firstLine="709" w:left="0" w:right="0"/>
        <w:jc w:val="both"/>
        <w:rPr/>
      </w:pPr>
      <w:r>
        <w:rPr/>
        <w:t>«Исторические места малой Родины»,</w:t>
      </w:r>
    </w:p>
    <w:p>
      <w:pPr>
        <w:pStyle w:val="style0"/>
        <w:ind w:firstLine="709" w:left="0" w:right="0"/>
        <w:jc w:val="both"/>
        <w:rPr/>
      </w:pPr>
      <w:r>
        <w:rPr/>
        <w:t>«Реки и озера Тюменской области», «Животный мир Тюменской области», «Красная книга моего региона».</w:t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0"/>
        <w:spacing w:line="360" w:lineRule="auto"/>
        <w:jc w:val="center"/>
        <w:rPr>
          <w:b/>
        </w:rPr>
      </w:pPr>
      <w:r>
        <w:rPr>
          <w:b/>
        </w:rPr>
        <w:t>Тематическое планирование 10 класс</w:t>
      </w:r>
    </w:p>
    <w:tbl>
      <w:tblPr>
        <w:jc w:val="left"/>
        <w:tblInd w:type="dxa" w:w="-318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2"/>
        <w:gridCol w:w="7511"/>
        <w:gridCol w:w="1419"/>
      </w:tblGrid>
      <w:tr>
        <w:trPr>
          <w:trHeight w:hRule="atLeast" w:val="7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0"/>
              <w:tabs>
                <w:tab w:leader="none" w:pos="1260" w:val="left"/>
              </w:tabs>
              <w:spacing w:after="280" w:before="280"/>
              <w:contextualSpacing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0"/>
              <w:tabs>
                <w:tab w:leader="none" w:pos="1260" w:val="left"/>
              </w:tabs>
              <w:spacing w:after="280" w:before="280"/>
              <w:contextualSpacing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урока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0"/>
              <w:tabs>
                <w:tab w:leader="none" w:pos="1260" w:val="left"/>
              </w:tabs>
              <w:spacing w:after="280" w:before="280"/>
              <w:contextualSpacing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часов</w:t>
            </w:r>
          </w:p>
        </w:tc>
      </w:tr>
      <w:tr>
        <w:trPr>
          <w:trHeight w:hRule="atLeast" w:val="309"/>
          <w:cantSplit w:val="false"/>
        </w:trPr>
        <w:tc>
          <w:tcPr>
            <w:tcW w:type="dxa" w:w="9782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 </w:t>
            </w:r>
            <w:r>
              <w:rPr>
                <w:b/>
              </w:rPr>
              <w:t>четверть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/>
            </w:pPr>
            <w:r>
              <w:rPr/>
              <w:t>Инструктаж по ТБ. Информация и информационные процессы. Классификация информационных процессов.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/>
            </w:pPr>
            <w:r>
              <w:rPr/>
              <w:t>Основные этапы становления информационного общества.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>Обмен информацией между элементами, сигналы.</w:t>
              <w:br/>
              <w:t>Выбор способа представления информации в соответствии с поставленной задачей.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>Дискретное (цифровое) представление информации. Двоичное представление информации. Кодирование различных видов информации.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>Поиск и систематизация информации. Хранение информации; выбор способа хранения информации.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/>
            </w:pPr>
            <w:r>
              <w:rPr/>
              <w:t xml:space="preserve">Передача информации в социальных, биологических и технических системах. 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/>
            </w:pPr>
            <w:r>
              <w:rPr/>
              <w:t>Особенности запоминания, обработки и передачи информации человеком.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/>
            </w:pPr>
            <w:r>
              <w:rPr>
                <w:color w:val="000000"/>
              </w:rPr>
              <w:t xml:space="preserve">Аппаратное обеспечение компьютера. Архитектуры современных компьютеров. </w:t>
            </w:r>
            <w:r>
              <w:rPr/>
              <w:t>Выбор конфигурации компьютера в зависимости от решаемой задачи.</w:t>
            </w:r>
          </w:p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>Программное обеспечение ПК.</w:t>
              <w:br/>
              <w:t>Программные средства создания информационных объектов.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355"/>
          <w:cantSplit w:val="false"/>
        </w:trPr>
        <w:tc>
          <w:tcPr>
            <w:tcW w:type="dxa" w:w="9782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II </w:t>
            </w:r>
            <w:r>
              <w:rPr>
                <w:b/>
                <w:color w:val="000000"/>
              </w:rPr>
              <w:t>четверть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 xml:space="preserve">Операционная система. </w:t>
              <w:br/>
              <w:t>Многообразие операционных систем.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 xml:space="preserve">Правовая охрана данных и программ. Организация личной информационной среды. Защита информации. 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/>
            </w:pPr>
            <w:r>
              <w:rPr/>
              <w:t>Использование основных методов информатики и средств ИКТ в обществе, природе и технике.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 xml:space="preserve">Преобразование информации на основе формальных правил. Алгоритмизация как необходимое условие его автоматизации. 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>Преобразование информации на основе формальных правил. Алгоритмизация как необходимое условие его автоматизации.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>Текст как информационный объект.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>Автоматизированные средства и технологии организации текста. Создание компьютерных публикаций.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>Основные приемы преобразования текстов. Работа в текстовом редакторе.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311"/>
          <w:cantSplit w:val="false"/>
        </w:trPr>
        <w:tc>
          <w:tcPr>
            <w:tcW w:type="dxa" w:w="9782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III </w:t>
            </w:r>
            <w:r>
              <w:rPr>
                <w:b/>
                <w:color w:val="000000"/>
              </w:rPr>
              <w:t>четверть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>Основные приемы преобразования текстов. Работа в текстовом редакторе.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/>
            </w:pPr>
            <w:r>
              <w:rPr/>
              <w:t>Итоговая практическая работа по обработке текста.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/>
            </w:pPr>
            <w:r>
              <w:rPr/>
              <w:t>Итоговая практическая работа по обработке текста.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>Программы распознавания текста.</w:t>
            </w:r>
            <w:r>
              <w:rPr/>
              <w:br/>
            </w:r>
            <w:r>
              <w:rPr>
                <w:color w:val="000000"/>
              </w:rPr>
              <w:t>Настольные издательские системы. Переводчики.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>Графические информационные объекты.</w:t>
              <w:br/>
              <w:t>Средства и технологии работы с графикой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 xml:space="preserve">Создание и редактирование графических информационных объектов. </w:t>
              <w:br/>
              <w:t>Работа в графическом редакторе.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 xml:space="preserve">Создание и редактирование графических информационных объектов. </w:t>
              <w:br/>
              <w:t>Работа в графическом редакторе.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 xml:space="preserve">Создание и редактирование графических информационных объектов. </w:t>
              <w:br/>
              <w:t>Работа в графическом редакторе.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/>
            </w:pPr>
            <w:r>
              <w:rPr/>
              <w:t>Итоговая практическая работа по обработке графики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/>
            </w:pPr>
            <w:r>
              <w:rPr/>
              <w:t>Итоговая практическая работа по обработке графики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>
          <w:trHeight w:hRule="atLeast" w:val="321"/>
          <w:cantSplit w:val="false"/>
        </w:trPr>
        <w:tc>
          <w:tcPr>
            <w:tcW w:type="dxa" w:w="9782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IV </w:t>
            </w:r>
            <w:r>
              <w:rPr>
                <w:b/>
              </w:rPr>
              <w:t>четверть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>Мультимедиа. Компьютерные презентации. Анимация.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>Мультимедиа. Компьютерные презентации. Анимация.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 xml:space="preserve">Создание презентаций. 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>
                <w:color w:val="000000"/>
              </w:rPr>
            </w:pPr>
            <w:r>
              <w:rPr>
                <w:color w:val="000000"/>
              </w:rPr>
              <w:t>Создание презентаций.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/>
            </w:pPr>
            <w:r>
              <w:rPr/>
              <w:t>Итоговая практическая работа по созданию презентаций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/>
            </w:pPr>
            <w:r>
              <w:rPr/>
              <w:t>Итоговая практическая работа по созданию презентаций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/>
            </w:pPr>
            <w:r>
              <w:rPr/>
              <w:t>Программные и аппаратные средства в различных видах профессиональной деятельности.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5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type="dxa" w:w="751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rPr/>
            </w:pPr>
            <w:r>
              <w:rPr/>
              <w:t>Программные и аппаратные средства в различных видах профессиональной деятельности.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0"/>
        <w:spacing w:after="200" w:before="0" w:line="276" w:lineRule="auto"/>
        <w:contextualSpacing w:val="false"/>
        <w:rPr>
          <w:b/>
        </w:rPr>
      </w:pPr>
      <w:r>
        <w:rPr>
          <w:b/>
        </w:rPr>
      </w:r>
    </w:p>
    <w:p>
      <w:pPr>
        <w:pStyle w:val="style0"/>
        <w:pageBreakBefore/>
        <w:spacing w:line="360" w:lineRule="auto"/>
        <w:jc w:val="center"/>
        <w:rPr>
          <w:b/>
        </w:rPr>
      </w:pPr>
      <w:r>
        <w:rPr>
          <w:b/>
        </w:rPr>
        <w:t>Тематическое планирование 11 класс</w:t>
      </w:r>
    </w:p>
    <w:tbl>
      <w:tblPr>
        <w:jc w:val="left"/>
        <w:tblInd w:type="dxa" w:w="-1168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48"/>
        <w:gridCol w:w="6522"/>
        <w:gridCol w:w="991"/>
        <w:gridCol w:w="2837"/>
      </w:tblGrid>
      <w:tr>
        <w:trPr>
          <w:trHeight w:hRule="atLeast" w:val="7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0"/>
              <w:tabs>
                <w:tab w:leader="none" w:pos="1260" w:val="left"/>
              </w:tabs>
              <w:spacing w:after="280" w:before="280"/>
              <w:contextualSpacing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0"/>
              <w:tabs>
                <w:tab w:leader="none" w:pos="1260" w:val="left"/>
              </w:tabs>
              <w:spacing w:after="280" w:before="280"/>
              <w:contextualSpacing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 урока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0"/>
              <w:tabs>
                <w:tab w:leader="none" w:pos="1260" w:val="left"/>
              </w:tabs>
              <w:spacing w:after="280" w:before="280"/>
              <w:contextualSpacing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30"/>
              <w:tabs>
                <w:tab w:leader="none" w:pos="1260" w:val="left"/>
              </w:tabs>
              <w:spacing w:after="280" w:before="280"/>
              <w:contextualSpacing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Интеграция предметов</w:t>
            </w:r>
          </w:p>
        </w:tc>
      </w:tr>
      <w:tr>
        <w:trPr>
          <w:trHeight w:hRule="atLeast" w:val="304"/>
          <w:cantSplit w:val="false"/>
        </w:trPr>
        <w:tc>
          <w:tcPr>
            <w:tcW w:type="dxa" w:w="11198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1"/>
              <w:widowControl/>
              <w:spacing w:line="100" w:lineRule="atLeast"/>
              <w:jc w:val="center"/>
              <w:rPr>
                <w:rStyle w:val="style19"/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Style w:val="style19"/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Style w:val="style19"/>
                <w:rFonts w:ascii="Times New Roman" w:cs="Times New Roman" w:hAnsi="Times New Roman"/>
                <w:b/>
                <w:sz w:val="24"/>
                <w:szCs w:val="24"/>
              </w:rPr>
              <w:t>четверть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both"/>
              <w:rPr>
                <w:color w:val="000000"/>
              </w:rPr>
            </w:pPr>
            <w:r>
              <w:rPr>
                <w:color w:val="000000"/>
              </w:rPr>
              <w:t>Инструктаж по ТБ. Двоичное представление информации.</w:t>
            </w:r>
          </w:p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 xml:space="preserve">Кодирование различных видов информации. 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1"/>
              <w:widowControl/>
              <w:spacing w:line="100" w:lineRule="atLeast"/>
              <w:jc w:val="center"/>
              <w:rPr>
                <w:rStyle w:val="style19"/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Style w:val="style19"/>
                <w:rFonts w:ascii="Times New Roman" w:cs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31"/>
              <w:widowControl/>
              <w:spacing w:line="100" w:lineRule="atLeast"/>
              <w:jc w:val="center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Системы счисления. Правила перевода чисел из одной системы счисления в другую.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Логика. Логические операции.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Таблицы истинности. Законы логики.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Таблицы истинности. Законы логики.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Таблицы истинности. Законы логики.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Таблицы истинности. Законы логики.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Динамические (электронные) таблицы как информационные объекты. Основные функции MS Excel.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315"/>
          <w:cantSplit w:val="false"/>
        </w:trPr>
        <w:tc>
          <w:tcPr>
            <w:tcW w:type="dxa" w:w="11198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 </w:t>
            </w:r>
            <w:r>
              <w:rPr>
                <w:b/>
              </w:rPr>
              <w:t>четверть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Использование электронных таблиц для обработки числовых данных. Ввод, редактирование данных, вычисление по формулам.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Моделирование и формализация.</w:t>
              <w:br/>
              <w:t>Информационные (нематериальные) модели.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 xml:space="preserve">Построение информационной модели для решения поставленной задачи. 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Вычисление по формулам. Виды адресации.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Решение задач по математике, физике, экономике, географии, биология, химии. Построение диаграмм.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Решение задач по математике, физике, экономике, географии, биология, химии. Построение диаграмм.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Решение расчетных задач по математике, физике, экономике, географии. Компьютерное моделирование.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Решение расчетных задач по математике, физике, экономике, географии. Компьютерное моделирование.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11198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 </w:t>
            </w:r>
            <w:r>
              <w:rPr>
                <w:b/>
              </w:rPr>
              <w:t>четверть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 xml:space="preserve">Оценка адекватности модели объекту и целям моделирования 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Сортировка и фильтрация в электронной таблице.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>Телекоммуникации.</w:t>
            </w:r>
            <w:r>
              <w:rPr/>
              <w:t xml:space="preserve"> Средства и технологии обмена информацией с помощью компьютерных сетей.</w:t>
            </w:r>
            <w:r>
              <w:rPr>
                <w:color w:val="000000"/>
              </w:rPr>
              <w:br/>
              <w:t>Локальные и глобальные компьютерные сети.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>
                <w:color w:val="000000"/>
                <w:shd w:fill="FFFFFF" w:val="clear"/>
              </w:rPr>
            </w:pPr>
            <w:r>
              <w:rPr/>
              <w:t xml:space="preserve">Физика тема: </w:t>
            </w:r>
            <w:r>
              <w:rPr>
                <w:color w:val="000000"/>
                <w:shd w:fill="FFFFFF" w:val="clear"/>
              </w:rPr>
              <w:t>Радиолокация. Понятие о телевидении. Развитие средств связи. 11 класс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color w:val="000000"/>
              </w:rPr>
            </w:pPr>
            <w:r>
              <w:rPr>
                <w:color w:val="000000"/>
              </w:rPr>
              <w:t xml:space="preserve">Принципы построения сети Интернет. Основные сервисы Интернет: почта, всемирная паутина, чаты, </w:t>
            </w:r>
            <w:r>
              <w:rPr>
                <w:color w:val="000000"/>
                <w:lang w:val="en-US"/>
              </w:rPr>
              <w:t>ftp</w:t>
            </w:r>
            <w:r>
              <w:rPr>
                <w:color w:val="000000"/>
              </w:rPr>
              <w:t>-сервисы.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637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 xml:space="preserve">Создание </w:t>
            </w:r>
            <w:r>
              <w:rPr>
                <w:lang w:val="en-US"/>
              </w:rPr>
              <w:t>web</w:t>
            </w:r>
            <w:r>
              <w:rPr/>
              <w:t>-сайтов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>
                <w:color w:val="000000"/>
              </w:rPr>
              <w:t>Поисковые информационные системы.</w:t>
              <w:br/>
              <w:t>Организация поиска информации.</w:t>
            </w:r>
            <w:r>
              <w:rPr/>
              <w:t>Поиск информации в Интернет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Итоговая практическая работа по поиску информации.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Итоговая практическая работа по поиску информации.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Базы данных. Системы управления базами данных.</w:t>
              <w:br/>
              <w:t>Основные функции MS Access. Создание БД.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Организация запросов на выборку.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11198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IV </w:t>
            </w:r>
            <w:r>
              <w:rPr>
                <w:b/>
              </w:rPr>
              <w:t>четверть</w:t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Итоговые запросы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Итоговые запросы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Многотабличные БД. Организация запросов в многотабличной БД.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Многотабличные БД. Организация запросов в многотабличной БД.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Основные этапы становления информационного общества. Этика и право.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Основные этапы становления информационного общества. Этика и право.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  <w:tr>
        <w:trPr>
          <w:trHeight w:hRule="atLeast" w:val="551"/>
          <w:cantSplit w:val="false"/>
        </w:trPr>
        <w:tc>
          <w:tcPr>
            <w:tcW w:type="dxa" w:w="84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ind w:hanging="0" w:left="0" w:right="-154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type="dxa" w:w="65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Информационные ресурсы. Виды профессиональной информационной деятельности человека.</w:t>
            </w:r>
          </w:p>
        </w:tc>
        <w:tc>
          <w:tcPr>
            <w:tcW w:type="dxa" w:w="9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83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rPr/>
            </w:pPr>
            <w:r>
              <w:rPr/>
            </w:r>
          </w:p>
        </w:tc>
      </w:tr>
    </w:tbl>
    <w:p>
      <w:pPr>
        <w:pStyle w:val="style0"/>
        <w:spacing w:line="360" w:lineRule="auto"/>
        <w:jc w:val="center"/>
        <w:rPr>
          <w:b/>
        </w:rPr>
      </w:pPr>
      <w:r>
        <w:rPr>
          <w:b/>
        </w:rPr>
      </w:r>
    </w:p>
    <w:p>
      <w:pPr>
        <w:pStyle w:val="style0"/>
        <w:rPr/>
      </w:pPr>
      <w:r>
        <w:rPr/>
      </w:r>
    </w:p>
    <w:p>
      <w:pPr>
        <w:pStyle w:val="style0"/>
        <w:jc w:val="center"/>
        <w:rPr>
          <w:b/>
        </w:rPr>
      </w:pPr>
      <w:r>
        <w:rPr>
          <w:b/>
        </w:rPr>
      </w:r>
    </w:p>
    <w:p>
      <w:pPr>
        <w:pStyle w:val="style0"/>
        <w:jc w:val="center"/>
        <w:rPr>
          <w:b/>
        </w:rPr>
      </w:pPr>
      <w:r>
        <w:rPr>
          <w:b/>
        </w:rPr>
      </w:r>
    </w:p>
    <w:p>
      <w:pPr>
        <w:pStyle w:val="style29"/>
        <w:spacing w:line="360" w:lineRule="auto"/>
        <w:ind w:hanging="0" w:left="0" w:right="0"/>
        <w:rPr/>
      </w:pPr>
      <w:r>
        <w:rPr/>
      </w:r>
    </w:p>
    <w:p>
      <w:pPr>
        <w:pStyle w:val="style0"/>
        <w:spacing w:line="360" w:lineRule="auto"/>
        <w:jc w:val="both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1437"/>
      </w:pPr>
    </w:lvl>
    <w:lvl w:ilvl="1">
      <w:start w:val="1"/>
      <w:numFmt w:val="lowerLetter"/>
      <w:lvlText w:val="%2."/>
      <w:lvlJc w:val="left"/>
      <w:pPr>
        <w:ind w:hanging="360" w:left="2157"/>
      </w:pPr>
    </w:lvl>
    <w:lvl w:ilvl="2">
      <w:start w:val="1"/>
      <w:numFmt w:val="lowerRoman"/>
      <w:lvlText w:val="%3."/>
      <w:lvlJc w:val="right"/>
      <w:pPr>
        <w:ind w:hanging="180" w:left="2877"/>
      </w:pPr>
    </w:lvl>
    <w:lvl w:ilvl="3">
      <w:start w:val="1"/>
      <w:numFmt w:val="decimal"/>
      <w:lvlText w:val="%4."/>
      <w:lvlJc w:val="left"/>
      <w:pPr>
        <w:ind w:hanging="360" w:left="3597"/>
      </w:pPr>
    </w:lvl>
    <w:lvl w:ilvl="4">
      <w:start w:val="1"/>
      <w:numFmt w:val="lowerLetter"/>
      <w:lvlText w:val="%5."/>
      <w:lvlJc w:val="left"/>
      <w:pPr>
        <w:ind w:hanging="360" w:left="4317"/>
      </w:pPr>
    </w:lvl>
    <w:lvl w:ilvl="5">
      <w:start w:val="1"/>
      <w:numFmt w:val="lowerRoman"/>
      <w:lvlText w:val="%6."/>
      <w:lvlJc w:val="right"/>
      <w:pPr>
        <w:ind w:hanging="180" w:left="5037"/>
      </w:pPr>
    </w:lvl>
    <w:lvl w:ilvl="6">
      <w:start w:val="1"/>
      <w:numFmt w:val="decimal"/>
      <w:lvlText w:val="%7."/>
      <w:lvlJc w:val="left"/>
      <w:pPr>
        <w:ind w:hanging="360" w:left="5757"/>
      </w:pPr>
    </w:lvl>
    <w:lvl w:ilvl="7">
      <w:start w:val="1"/>
      <w:numFmt w:val="lowerLetter"/>
      <w:lvlText w:val="%8."/>
      <w:lvlJc w:val="left"/>
      <w:pPr>
        <w:ind w:hanging="360" w:left="6477"/>
      </w:pPr>
    </w:lvl>
    <w:lvl w:ilvl="8">
      <w:start w:val="1"/>
      <w:numFmt w:val="lowerRoman"/>
      <w:lvlText w:val="%9."/>
      <w:lvlJc w:val="right"/>
      <w:pPr>
        <w:ind w:hanging="180" w:left="7197"/>
      </w:pPr>
    </w:lvl>
  </w:abstractNum>
  <w:abstractNum w:abstractNumId="2">
    <w:lvl w:ilvl="0">
      <w:start w:val="2"/>
      <w:numFmt w:val="decimal"/>
      <w:lvlText w:val="%1."/>
      <w:lvlJc w:val="left"/>
      <w:pPr>
        <w:ind w:hanging="360" w:left="1437"/>
      </w:pPr>
      <w:rPr>
        <w:b/>
      </w:rPr>
    </w:lvl>
    <w:lvl w:ilvl="1">
      <w:start w:val="1"/>
      <w:numFmt w:val="lowerLetter"/>
      <w:lvlText w:val="%2."/>
      <w:lvlJc w:val="left"/>
      <w:pPr>
        <w:ind w:hanging="360" w:left="2157"/>
      </w:pPr>
    </w:lvl>
    <w:lvl w:ilvl="2">
      <w:start w:val="1"/>
      <w:numFmt w:val="lowerRoman"/>
      <w:lvlText w:val="%3."/>
      <w:lvlJc w:val="right"/>
      <w:pPr>
        <w:ind w:hanging="180" w:left="2877"/>
      </w:pPr>
    </w:lvl>
    <w:lvl w:ilvl="3">
      <w:start w:val="1"/>
      <w:numFmt w:val="decimal"/>
      <w:lvlText w:val="%4."/>
      <w:lvlJc w:val="left"/>
      <w:pPr>
        <w:ind w:hanging="360" w:left="3597"/>
      </w:pPr>
    </w:lvl>
    <w:lvl w:ilvl="4">
      <w:start w:val="1"/>
      <w:numFmt w:val="lowerLetter"/>
      <w:lvlText w:val="%5."/>
      <w:lvlJc w:val="left"/>
      <w:pPr>
        <w:ind w:hanging="360" w:left="4317"/>
      </w:pPr>
    </w:lvl>
    <w:lvl w:ilvl="5">
      <w:start w:val="1"/>
      <w:numFmt w:val="lowerRoman"/>
      <w:lvlText w:val="%6."/>
      <w:lvlJc w:val="right"/>
      <w:pPr>
        <w:ind w:hanging="180" w:left="5037"/>
      </w:pPr>
    </w:lvl>
    <w:lvl w:ilvl="6">
      <w:start w:val="1"/>
      <w:numFmt w:val="decimal"/>
      <w:lvlText w:val="%7."/>
      <w:lvlJc w:val="left"/>
      <w:pPr>
        <w:ind w:hanging="360" w:left="5757"/>
      </w:pPr>
    </w:lvl>
    <w:lvl w:ilvl="7">
      <w:start w:val="1"/>
      <w:numFmt w:val="lowerLetter"/>
      <w:lvlText w:val="%8."/>
      <w:lvlJc w:val="left"/>
      <w:pPr>
        <w:ind w:hanging="360" w:left="6477"/>
      </w:pPr>
    </w:lvl>
    <w:lvl w:ilvl="8">
      <w:start w:val="1"/>
      <w:numFmt w:val="lowerRoman"/>
      <w:lvlText w:val="%9."/>
      <w:lvlJc w:val="right"/>
      <w:pPr>
        <w:ind w:hanging="180" w:left="7197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ru-RU" w:val="ru-RU"/>
    </w:rPr>
  </w:style>
  <w:style w:styleId="style1" w:type="paragraph">
    <w:name w:val="Заголовок 1"/>
    <w:basedOn w:val="style0"/>
    <w:next w:val="style1"/>
    <w:pPr>
      <w:keepNext/>
      <w:keepLines/>
      <w:spacing w:after="0" w:before="480"/>
      <w:contextualSpacing w:val="false"/>
    </w:pPr>
    <w:rPr>
      <w:rFonts w:ascii="Cambria" w:cs="" w:hAnsi="Cambria"/>
      <w:b/>
      <w:bCs/>
      <w:color w:val="365F91"/>
      <w:sz w:val="28"/>
      <w:szCs w:val="28"/>
    </w:rPr>
  </w:style>
  <w:style w:styleId="style2" w:type="paragraph">
    <w:name w:val="Заголовок 2"/>
    <w:basedOn w:val="style0"/>
    <w:next w:val="style2"/>
    <w:pPr>
      <w:keepNext/>
      <w:keepLines/>
      <w:spacing w:after="0" w:before="200"/>
      <w:contextualSpacing w:val="false"/>
    </w:pPr>
    <w:rPr>
      <w:rFonts w:ascii="Cambria" w:cs="" w:hAnsi="Cambria"/>
      <w:b/>
      <w:bCs/>
      <w:color w:val="4F81BD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Cambria" w:cs="" w:hAnsi="Cambria"/>
      <w:b/>
      <w:bCs/>
      <w:color w:val="365F91"/>
      <w:sz w:val="28"/>
      <w:szCs w:val="28"/>
      <w:lang w:eastAsia="ru-RU"/>
    </w:rPr>
  </w:style>
  <w:style w:styleId="style17" w:type="character">
    <w:name w:val="Заголовок 2 Знак"/>
    <w:basedOn w:val="style15"/>
    <w:next w:val="style17"/>
    <w:rPr>
      <w:rFonts w:ascii="Cambria" w:cs="" w:hAnsi="Cambria"/>
      <w:b/>
      <w:bCs/>
      <w:color w:val="4F81BD"/>
      <w:sz w:val="26"/>
      <w:szCs w:val="26"/>
      <w:lang w:eastAsia="ru-RU"/>
    </w:rPr>
  </w:style>
  <w:style w:styleId="style18" w:type="character">
    <w:name w:val="c5"/>
    <w:basedOn w:val="style15"/>
    <w:next w:val="style18"/>
    <w:rPr/>
  </w:style>
  <w:style w:styleId="style19" w:type="character">
    <w:name w:val="Font Style18"/>
    <w:basedOn w:val="style15"/>
    <w:next w:val="style19"/>
    <w:rPr>
      <w:rFonts w:ascii="Arial" w:cs="Arial" w:hAnsi="Arial"/>
      <w:sz w:val="18"/>
      <w:szCs w:val="18"/>
    </w:rPr>
  </w:style>
  <w:style w:styleId="style20" w:type="character">
    <w:name w:val="ListLabel 1"/>
    <w:next w:val="style20"/>
    <w:rPr>
      <w:b/>
    </w:rPr>
  </w:style>
  <w:style w:styleId="style21" w:type="paragraph">
    <w:name w:val="Заголовок"/>
    <w:basedOn w:val="style0"/>
    <w:next w:val="style22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2" w:type="paragraph">
    <w:name w:val="Основной текст"/>
    <w:basedOn w:val="style0"/>
    <w:next w:val="style22"/>
    <w:pPr>
      <w:spacing w:after="120" w:before="0"/>
      <w:contextualSpacing w:val="false"/>
    </w:pPr>
    <w:rPr/>
  </w:style>
  <w:style w:styleId="style23" w:type="paragraph">
    <w:name w:val="Список"/>
    <w:basedOn w:val="style22"/>
    <w:next w:val="style23"/>
    <w:pPr/>
    <w:rPr>
      <w:rFonts w:cs="Arial"/>
    </w:rPr>
  </w:style>
  <w:style w:styleId="style24" w:type="paragraph">
    <w:name w:val="Название"/>
    <w:basedOn w:val="style0"/>
    <w:next w:val="style24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5" w:type="paragraph">
    <w:name w:val="Указатель"/>
    <w:basedOn w:val="style0"/>
    <w:next w:val="style25"/>
    <w:pPr>
      <w:suppressLineNumbers/>
    </w:pPr>
    <w:rPr>
      <w:rFonts w:cs="Arial"/>
    </w:rPr>
  </w:style>
  <w:style w:styleId="style26" w:type="paragraph">
    <w:name w:val="c1"/>
    <w:basedOn w:val="style0"/>
    <w:next w:val="style26"/>
    <w:pPr>
      <w:spacing w:after="280" w:before="280"/>
      <w:contextualSpacing w:val="false"/>
    </w:pPr>
    <w:rPr/>
  </w:style>
  <w:style w:styleId="style27" w:type="paragraph">
    <w:name w:val="c9"/>
    <w:basedOn w:val="style0"/>
    <w:next w:val="style27"/>
    <w:pPr>
      <w:spacing w:after="280" w:before="280"/>
      <w:contextualSpacing w:val="false"/>
    </w:pPr>
    <w:rPr/>
  </w:style>
  <w:style w:styleId="style28" w:type="paragraph">
    <w:name w:val="c4"/>
    <w:basedOn w:val="style0"/>
    <w:next w:val="style28"/>
    <w:pPr>
      <w:spacing w:after="280" w:before="280"/>
      <w:contextualSpacing w:val="false"/>
    </w:pPr>
    <w:rPr/>
  </w:style>
  <w:style w:styleId="style29" w:type="paragraph">
    <w:name w:val="List Paragraph"/>
    <w:basedOn w:val="style0"/>
    <w:next w:val="style29"/>
    <w:pPr>
      <w:spacing w:after="0" w:before="0"/>
      <w:ind w:hanging="0" w:left="720" w:right="0"/>
      <w:contextualSpacing/>
    </w:pPr>
    <w:rPr/>
  </w:style>
  <w:style w:styleId="style30" w:type="paragraph">
    <w:name w:val="Normal (Web)"/>
    <w:basedOn w:val="style0"/>
    <w:next w:val="style30"/>
    <w:pPr>
      <w:spacing w:after="280" w:before="280"/>
      <w:contextualSpacing w:val="false"/>
    </w:pPr>
    <w:rPr/>
  </w:style>
  <w:style w:styleId="style31" w:type="paragraph">
    <w:name w:val="Style8"/>
    <w:basedOn w:val="style0"/>
    <w:next w:val="style31"/>
    <w:pPr>
      <w:widowControl w:val="false"/>
      <w:spacing w:line="229" w:lineRule="exact"/>
    </w:pPr>
    <w:rPr>
      <w:rFonts w:ascii="Arial" w:cs="Arial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2017-08-28T16:34:00Z</dcterms:created>
  <dc:creator>s</dc:creator>
  <cp:lastModifiedBy>s</cp:lastModifiedBy>
  <dcterms:modified xsi:type="dcterms:W3CDTF">2017-08-30T14:39:00Z</dcterms:modified>
  <cp:revision>8</cp:revision>
</cp:coreProperties>
</file>