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jc w:val="center"/>
        <w:rPr>
          <w:b/>
          <w:sz w:val="40"/>
          <w:szCs w:val="40"/>
        </w:rPr>
      </w:pPr>
      <w:bookmarkStart w:id="0" w:name="_Toc364013603"/>
      <w:bookmarkStart w:id="1" w:name="_Toc364013603"/>
      <w:bookmarkEnd w:id="1"/>
      <w:r>
        <w:rPr>
          <w:b/>
          <w:sz w:val="40"/>
          <w:szCs w:val="40"/>
        </w:rPr>
      </w:r>
    </w:p>
    <w:p>
      <w:pPr>
        <w:pStyle w:val="style0"/>
        <w:spacing w:line="360" w:lineRule="auto"/>
        <w:jc w:val="center"/>
        <w:rPr>
          <w:b/>
          <w:sz w:val="40"/>
          <w:szCs w:val="40"/>
        </w:rPr>
      </w:pPr>
      <w:r>
        <w:rPr>
          <w:b/>
          <w:sz w:val="40"/>
          <w:szCs w:val="40"/>
        </w:rPr>
      </w:r>
    </w:p>
    <w:p>
      <w:pPr>
        <w:pStyle w:val="style0"/>
        <w:spacing w:line="360" w:lineRule="auto"/>
        <w:jc w:val="center"/>
        <w:rPr>
          <w:b/>
          <w:sz w:val="40"/>
          <w:szCs w:val="40"/>
        </w:rPr>
      </w:pPr>
      <w:r>
        <w:rPr>
          <w:b/>
          <w:sz w:val="40"/>
          <w:szCs w:val="40"/>
        </w:rPr>
      </w:r>
    </w:p>
    <w:p>
      <w:pPr>
        <w:pStyle w:val="style0"/>
        <w:spacing w:line="360" w:lineRule="auto"/>
        <w:jc w:val="center"/>
        <w:rPr>
          <w:b/>
          <w:sz w:val="40"/>
          <w:szCs w:val="40"/>
        </w:rPr>
      </w:pPr>
      <w:r>
        <w:rPr>
          <w:b/>
          <w:sz w:val="40"/>
          <w:szCs w:val="40"/>
        </w:rPr>
      </w:r>
    </w:p>
    <w:p>
      <w:pPr>
        <w:pStyle w:val="style0"/>
        <w:spacing w:line="360" w:lineRule="auto"/>
        <w:jc w:val="center"/>
        <w:rPr>
          <w:b/>
          <w:sz w:val="40"/>
          <w:szCs w:val="40"/>
        </w:rPr>
      </w:pPr>
      <w:r>
        <w:rPr>
          <w:b/>
          <w:sz w:val="40"/>
          <w:szCs w:val="40"/>
        </w:rPr>
      </w:r>
    </w:p>
    <w:p>
      <w:pPr>
        <w:pStyle w:val="style0"/>
        <w:spacing w:line="360" w:lineRule="auto"/>
        <w:jc w:val="center"/>
        <w:rPr>
          <w:b/>
          <w:sz w:val="40"/>
          <w:szCs w:val="40"/>
        </w:rPr>
      </w:pPr>
      <w:r>
        <w:rPr>
          <w:b/>
          <w:sz w:val="40"/>
          <w:szCs w:val="40"/>
        </w:rPr>
      </w:r>
    </w:p>
    <w:p>
      <w:pPr>
        <w:pStyle w:val="style0"/>
        <w:spacing w:line="360" w:lineRule="auto"/>
        <w:jc w:val="center"/>
        <w:rPr>
          <w:b/>
          <w:sz w:val="40"/>
          <w:szCs w:val="40"/>
        </w:rPr>
      </w:pPr>
      <w:r>
        <w:rPr>
          <w:b/>
          <w:sz w:val="40"/>
          <w:szCs w:val="40"/>
        </w:rPr>
      </w:r>
    </w:p>
    <w:p>
      <w:pPr>
        <w:pStyle w:val="style0"/>
        <w:spacing w:line="360" w:lineRule="auto"/>
        <w:jc w:val="center"/>
        <w:rPr>
          <w:b/>
          <w:sz w:val="48"/>
          <w:szCs w:val="48"/>
        </w:rPr>
      </w:pPr>
      <w:r>
        <w:rPr>
          <w:b/>
          <w:sz w:val="48"/>
          <w:szCs w:val="48"/>
        </w:rPr>
        <w:t>Рабочая программа по информатик</w:t>
      </w:r>
      <w:r>
        <w:rPr>
          <w:b/>
          <w:sz w:val="48"/>
          <w:szCs w:val="48"/>
        </w:rPr>
        <w:t>е</w:t>
      </w:r>
      <w:r>
        <w:rPr>
          <w:b/>
          <w:sz w:val="48"/>
          <w:szCs w:val="48"/>
        </w:rPr>
        <w:t xml:space="preserve"> </w:t>
      </w:r>
    </w:p>
    <w:p>
      <w:pPr>
        <w:pStyle w:val="style0"/>
        <w:spacing w:line="360" w:lineRule="auto"/>
        <w:jc w:val="center"/>
        <w:rPr>
          <w:b/>
          <w:sz w:val="48"/>
          <w:szCs w:val="48"/>
        </w:rPr>
      </w:pPr>
      <w:r>
        <w:rPr>
          <w:b/>
          <w:sz w:val="48"/>
          <w:szCs w:val="48"/>
        </w:rPr>
        <w:t>в 7 классе</w:t>
      </w:r>
    </w:p>
    <w:p>
      <w:pPr>
        <w:pStyle w:val="style0"/>
        <w:spacing w:line="360" w:lineRule="auto"/>
        <w:jc w:val="center"/>
        <w:rPr>
          <w:sz w:val="40"/>
          <w:szCs w:val="40"/>
        </w:rPr>
      </w:pPr>
      <w:r>
        <w:rPr>
          <w:sz w:val="40"/>
          <w:szCs w:val="40"/>
        </w:rPr>
        <w:t>МАОУ Омутинская СОШ № 1</w:t>
      </w:r>
    </w:p>
    <w:p>
      <w:pPr>
        <w:pStyle w:val="style1"/>
        <w:spacing w:after="0" w:before="0" w:line="360" w:lineRule="auto"/>
        <w:contextualSpacing w:val="false"/>
        <w:jc w:val="center"/>
        <w:rPr>
          <w:rFonts w:ascii="Times New Roman" w:cs="Times New Roman" w:hAnsi="Times New Roman"/>
          <w:b w:val="false"/>
          <w:bCs w:val="false"/>
          <w:color w:val="00000A"/>
          <w:sz w:val="40"/>
          <w:szCs w:val="40"/>
        </w:rPr>
      </w:pPr>
      <w:r>
        <w:rPr>
          <w:rFonts w:ascii="Times New Roman" w:cs="Times New Roman" w:hAnsi="Times New Roman"/>
          <w:color w:val="00000A"/>
          <w:sz w:val="40"/>
          <w:szCs w:val="40"/>
        </w:rPr>
        <w:t>УМК:</w:t>
      </w:r>
      <w:r>
        <w:rPr>
          <w:rFonts w:ascii="Times New Roman" w:cs="Times New Roman" w:hAnsi="Times New Roman"/>
          <w:b w:val="false"/>
          <w:color w:val="00000A"/>
          <w:sz w:val="40"/>
          <w:szCs w:val="40"/>
        </w:rPr>
        <w:t xml:space="preserve"> Информатика, учебник для 7 класса/ </w:t>
      </w:r>
      <w:r>
        <w:rPr>
          <w:rFonts w:ascii="Times New Roman" w:cs="Times New Roman" w:hAnsi="Times New Roman"/>
          <w:b w:val="false"/>
          <w:bCs w:val="false"/>
          <w:color w:val="00000A"/>
          <w:sz w:val="40"/>
          <w:szCs w:val="40"/>
        </w:rPr>
        <w:t>Л.Л. Босова, А.Ю. Босова</w:t>
      </w:r>
    </w:p>
    <w:p>
      <w:pPr>
        <w:pStyle w:val="style0"/>
        <w:spacing w:line="360" w:lineRule="auto"/>
        <w:jc w:val="center"/>
        <w:rPr>
          <w:sz w:val="40"/>
          <w:szCs w:val="40"/>
        </w:rPr>
      </w:pPr>
      <w:r>
        <w:rPr>
          <w:sz w:val="40"/>
          <w:szCs w:val="40"/>
        </w:rPr>
        <w:t>34 часа</w:t>
      </w:r>
    </w:p>
    <w:p>
      <w:pPr>
        <w:pStyle w:val="style0"/>
        <w:spacing w:line="360" w:lineRule="auto"/>
        <w:jc w:val="center"/>
        <w:rPr>
          <w:sz w:val="40"/>
          <w:szCs w:val="40"/>
        </w:rPr>
      </w:pPr>
      <w:r>
        <w:rPr>
          <w:sz w:val="40"/>
          <w:szCs w:val="40"/>
        </w:rPr>
        <w:t>На 2017 – 2018 учебный год</w:t>
      </w:r>
    </w:p>
    <w:p>
      <w:pPr>
        <w:pStyle w:val="style0"/>
        <w:spacing w:after="200" w:before="0" w:line="276" w:lineRule="auto"/>
        <w:contextualSpacing w:val="false"/>
        <w:rPr>
          <w:u w:val="single"/>
        </w:rPr>
      </w:pPr>
      <w:r>
        <w:rPr>
          <w:u w:val="single"/>
        </w:rPr>
      </w:r>
    </w:p>
    <w:p>
      <w:pPr>
        <w:pStyle w:val="style2"/>
        <w:pageBreakBefore/>
        <w:numPr>
          <w:ilvl w:val="0"/>
          <w:numId w:val="2"/>
        </w:numPr>
        <w:spacing w:after="0" w:before="0" w:line="360" w:lineRule="auto"/>
        <w:contextualSpacing w:val="false"/>
        <w:jc w:val="center"/>
        <w:rPr>
          <w:rFonts w:ascii="Times New Roman" w:cs="Times New Roman" w:hAnsi="Times New Roman"/>
          <w:color w:val="00000A"/>
          <w:sz w:val="24"/>
          <w:szCs w:val="24"/>
          <w:u w:val="single"/>
        </w:rPr>
      </w:pPr>
      <w:r>
        <w:rPr>
          <w:rFonts w:ascii="Times New Roman" w:cs="Times New Roman" w:hAnsi="Times New Roman"/>
          <w:color w:val="00000A"/>
          <w:sz w:val="24"/>
          <w:szCs w:val="24"/>
          <w:u w:val="single"/>
        </w:rPr>
        <w:t>Планируемые результаты освоения учебного предмета</w:t>
      </w:r>
    </w:p>
    <w:p>
      <w:pPr>
        <w:pStyle w:val="style26"/>
        <w:shd w:fill="FFFFFF" w:val="clear"/>
        <w:spacing w:after="280" w:before="280"/>
        <w:ind w:firstLine="709" w:left="0" w:right="0"/>
        <w:contextualSpacing w:val="false"/>
        <w:jc w:val="both"/>
        <w:rPr>
          <w:color w:val="000000"/>
        </w:rPr>
      </w:pPr>
      <w:bookmarkStart w:id="2" w:name="_Toc364013603"/>
      <w:bookmarkEnd w:id="2"/>
      <w:r>
        <w:rPr>
          <w:b/>
          <w:bCs/>
          <w:i/>
          <w:iCs/>
          <w:color w:val="000000"/>
        </w:rPr>
        <w:t>Личностные результаты</w:t>
      </w:r>
      <w:r>
        <w:rPr>
          <w:color w:val="000000"/>
        </w:rPr>
        <w:t>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pPr>
        <w:pStyle w:val="style26"/>
        <w:numPr>
          <w:ilvl w:val="0"/>
          <w:numId w:val="3"/>
        </w:numPr>
        <w:shd w:fill="FFFFFF" w:val="clear"/>
        <w:spacing w:after="280" w:before="280"/>
        <w:ind w:hanging="360" w:left="0" w:right="0"/>
        <w:contextualSpacing w:val="false"/>
        <w:jc w:val="both"/>
        <w:rPr>
          <w:color w:val="000000"/>
        </w:rPr>
      </w:pPr>
      <w:r>
        <w:rPr>
          <w:color w:val="000000"/>
        </w:rPr>
        <w:t>наличие представлений об информации как важнейшем стратегическом ресурсе развития личности, государства, общества;</w:t>
      </w:r>
    </w:p>
    <w:p>
      <w:pPr>
        <w:pStyle w:val="style26"/>
        <w:numPr>
          <w:ilvl w:val="0"/>
          <w:numId w:val="3"/>
        </w:numPr>
        <w:shd w:fill="FFFFFF" w:val="clear"/>
        <w:spacing w:after="280" w:before="280"/>
        <w:ind w:hanging="360" w:left="0" w:right="0"/>
        <w:contextualSpacing w:val="false"/>
        <w:jc w:val="both"/>
        <w:rPr>
          <w:color w:val="000000"/>
        </w:rPr>
      </w:pPr>
      <w:r>
        <w:rPr>
          <w:color w:val="000000"/>
        </w:rPr>
        <w:t>понимание роли информационных процессов в современном мире;</w:t>
      </w:r>
    </w:p>
    <w:p>
      <w:pPr>
        <w:pStyle w:val="style26"/>
        <w:numPr>
          <w:ilvl w:val="0"/>
          <w:numId w:val="3"/>
        </w:numPr>
        <w:shd w:fill="FFFFFF" w:val="clear"/>
        <w:spacing w:after="280" w:before="280"/>
        <w:ind w:hanging="360" w:left="0" w:right="0"/>
        <w:contextualSpacing w:val="false"/>
        <w:jc w:val="both"/>
        <w:rPr>
          <w:color w:val="000000"/>
        </w:rPr>
      </w:pPr>
      <w:r>
        <w:rPr>
          <w:color w:val="000000"/>
        </w:rPr>
        <w:t>владение первичными навыками анализа и критичной оценки получаемой информации;</w:t>
      </w:r>
    </w:p>
    <w:p>
      <w:pPr>
        <w:pStyle w:val="style26"/>
        <w:numPr>
          <w:ilvl w:val="0"/>
          <w:numId w:val="3"/>
        </w:numPr>
        <w:shd w:fill="FFFFFF" w:val="clear"/>
        <w:spacing w:after="280" w:before="280"/>
        <w:ind w:hanging="360" w:left="0" w:right="0"/>
        <w:contextualSpacing w:val="false"/>
        <w:jc w:val="both"/>
        <w:rPr>
          <w:color w:val="000000"/>
        </w:rPr>
      </w:pPr>
      <w:r>
        <w:rPr>
          <w:color w:val="000000"/>
        </w:rPr>
        <w:t>ответственное отношение к информации с учетом правовых и этических аспектов ее распространения;</w:t>
      </w:r>
    </w:p>
    <w:p>
      <w:pPr>
        <w:pStyle w:val="style26"/>
        <w:numPr>
          <w:ilvl w:val="0"/>
          <w:numId w:val="3"/>
        </w:numPr>
        <w:shd w:fill="FFFFFF" w:val="clear"/>
        <w:spacing w:after="280" w:before="280"/>
        <w:ind w:hanging="360" w:left="0" w:right="0"/>
        <w:contextualSpacing w:val="false"/>
        <w:jc w:val="both"/>
        <w:rPr>
          <w:color w:val="000000"/>
        </w:rPr>
      </w:pPr>
      <w:r>
        <w:rPr>
          <w:color w:val="000000"/>
        </w:rPr>
        <w:t>развитие чувства личной ответственности за качество окружающей информационной среды;</w:t>
      </w:r>
    </w:p>
    <w:p>
      <w:pPr>
        <w:pStyle w:val="style26"/>
        <w:numPr>
          <w:ilvl w:val="0"/>
          <w:numId w:val="3"/>
        </w:numPr>
        <w:shd w:fill="FFFFFF" w:val="clear"/>
        <w:spacing w:after="280" w:before="280"/>
        <w:ind w:hanging="360" w:left="0" w:right="0"/>
        <w:contextualSpacing w:val="false"/>
        <w:jc w:val="both"/>
        <w:rPr>
          <w:color w:val="000000"/>
        </w:rPr>
      </w:pPr>
      <w:r>
        <w:rPr>
          <w:color w:val="000000"/>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pPr>
        <w:pStyle w:val="style26"/>
        <w:numPr>
          <w:ilvl w:val="0"/>
          <w:numId w:val="3"/>
        </w:numPr>
        <w:shd w:fill="FFFFFF" w:val="clear"/>
        <w:spacing w:after="280" w:before="280"/>
        <w:ind w:hanging="360" w:left="0" w:right="0"/>
        <w:contextualSpacing w:val="false"/>
        <w:jc w:val="both"/>
        <w:rPr>
          <w:color w:val="000000"/>
        </w:rPr>
      </w:pPr>
      <w:r>
        <w:rPr>
          <w:color w:val="000000"/>
        </w:rPr>
        <w:t>готовность к повышению своего образовательного уровня и продолжению обучения с использованием средств и методов информатики и ИКТ;</w:t>
      </w:r>
    </w:p>
    <w:p>
      <w:pPr>
        <w:pStyle w:val="style26"/>
        <w:numPr>
          <w:ilvl w:val="0"/>
          <w:numId w:val="3"/>
        </w:numPr>
        <w:shd w:fill="FFFFFF" w:val="clear"/>
        <w:spacing w:after="280" w:before="280"/>
        <w:ind w:hanging="360" w:left="0" w:right="0"/>
        <w:contextualSpacing w:val="false"/>
        <w:jc w:val="both"/>
        <w:rPr>
          <w:color w:val="000000"/>
        </w:rPr>
      </w:pPr>
      <w:r>
        <w:rPr>
          <w:color w:val="000000"/>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pPr>
        <w:pStyle w:val="style26"/>
        <w:numPr>
          <w:ilvl w:val="0"/>
          <w:numId w:val="3"/>
        </w:numPr>
        <w:shd w:fill="FFFFFF" w:val="clear"/>
        <w:spacing w:after="280" w:before="280"/>
        <w:ind w:hanging="360" w:left="0" w:right="0"/>
        <w:contextualSpacing w:val="false"/>
        <w:jc w:val="both"/>
        <w:rPr>
          <w:color w:val="000000"/>
        </w:rPr>
      </w:pPr>
      <w:r>
        <w:rPr>
          <w:color w:val="000000"/>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pPr>
        <w:pStyle w:val="style26"/>
        <w:shd w:fill="FFFFFF" w:val="clear"/>
        <w:spacing w:after="280" w:before="280"/>
        <w:ind w:firstLine="709" w:left="0" w:right="0"/>
        <w:contextualSpacing w:val="false"/>
        <w:jc w:val="both"/>
        <w:rPr>
          <w:color w:val="000000"/>
        </w:rPr>
      </w:pPr>
      <w:r>
        <w:rPr>
          <w:b/>
          <w:bCs/>
          <w:i/>
          <w:iCs/>
          <w:color w:val="000000"/>
        </w:rPr>
        <w:t>Метапредметные результаты</w:t>
      </w:r>
      <w:r>
        <w:rPr>
          <w:color w:val="000000"/>
        </w:rPr>
        <w:t>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pPr>
        <w:pStyle w:val="style26"/>
        <w:numPr>
          <w:ilvl w:val="0"/>
          <w:numId w:val="4"/>
        </w:numPr>
        <w:shd w:fill="FFFFFF" w:val="clear"/>
        <w:spacing w:after="280" w:before="280"/>
        <w:ind w:hanging="360" w:left="0" w:right="0"/>
        <w:contextualSpacing w:val="false"/>
        <w:jc w:val="both"/>
        <w:rPr>
          <w:color w:val="000000"/>
        </w:rPr>
      </w:pPr>
      <w:r>
        <w:rPr>
          <w:color w:val="000000"/>
        </w:rPr>
        <w:t>владение общепредметными понятиями «объект», «система», «модель», «алгоритм», «исполнитель» и др.;</w:t>
      </w:r>
    </w:p>
    <w:p>
      <w:pPr>
        <w:pStyle w:val="style26"/>
        <w:numPr>
          <w:ilvl w:val="0"/>
          <w:numId w:val="4"/>
        </w:numPr>
        <w:shd w:fill="FFFFFF" w:val="clear"/>
        <w:spacing w:after="280" w:before="280"/>
        <w:ind w:hanging="360" w:left="0" w:right="0"/>
        <w:contextualSpacing w:val="false"/>
        <w:jc w:val="both"/>
        <w:rPr>
          <w:color w:val="000000"/>
        </w:rPr>
      </w:pPr>
      <w:r>
        <w:rPr>
          <w:color w:val="000000"/>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pPr>
        <w:pStyle w:val="style26"/>
        <w:numPr>
          <w:ilvl w:val="0"/>
          <w:numId w:val="4"/>
        </w:numPr>
        <w:shd w:fill="FFFFFF" w:val="clear"/>
        <w:spacing w:after="280" w:before="280"/>
        <w:ind w:hanging="360" w:left="0" w:right="0"/>
        <w:contextualSpacing w:val="false"/>
        <w:jc w:val="both"/>
        <w:rPr>
          <w:color w:val="000000"/>
        </w:rPr>
      </w:pPr>
      <w:r>
        <w:rPr>
          <w:color w:val="000000"/>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pPr>
        <w:pStyle w:val="style26"/>
        <w:numPr>
          <w:ilvl w:val="0"/>
          <w:numId w:val="4"/>
        </w:numPr>
        <w:shd w:fill="FFFFFF" w:val="clear"/>
        <w:spacing w:after="280" w:before="280"/>
        <w:ind w:hanging="360" w:left="0" w:right="0"/>
        <w:contextualSpacing w:val="false"/>
        <w:jc w:val="both"/>
        <w:rPr>
          <w:color w:val="000000"/>
        </w:rPr>
      </w:pPr>
      <w:r>
        <w:rPr>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style26"/>
        <w:numPr>
          <w:ilvl w:val="0"/>
          <w:numId w:val="4"/>
        </w:numPr>
        <w:shd w:fill="FFFFFF" w:val="clear"/>
        <w:spacing w:after="280" w:before="280"/>
        <w:ind w:hanging="360" w:left="0" w:right="0"/>
        <w:contextualSpacing w:val="false"/>
        <w:jc w:val="both"/>
        <w:rPr>
          <w:color w:val="000000"/>
        </w:rPr>
      </w:pPr>
      <w:r>
        <w:rPr>
          <w:color w:val="000000"/>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pPr>
        <w:pStyle w:val="style26"/>
        <w:numPr>
          <w:ilvl w:val="0"/>
          <w:numId w:val="4"/>
        </w:numPr>
        <w:shd w:fill="FFFFFF" w:val="clear"/>
        <w:spacing w:after="280" w:before="280"/>
        <w:ind w:hanging="360" w:left="0" w:right="0"/>
        <w:contextualSpacing w:val="false"/>
        <w:jc w:val="both"/>
        <w:rPr>
          <w:color w:val="000000"/>
        </w:rPr>
      </w:pPr>
      <w:r>
        <w:rPr>
          <w:color w:val="000000"/>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pPr>
        <w:pStyle w:val="style26"/>
        <w:numPr>
          <w:ilvl w:val="0"/>
          <w:numId w:val="4"/>
        </w:numPr>
        <w:shd w:fill="FFFFFF" w:val="clear"/>
        <w:spacing w:after="280" w:before="280"/>
        <w:ind w:hanging="360" w:left="0" w:right="0"/>
        <w:contextualSpacing w:val="false"/>
        <w:jc w:val="both"/>
        <w:rPr>
          <w:color w:val="000000"/>
        </w:rPr>
      </w:pPr>
      <w:r>
        <w:rPr>
          <w:color w:val="000000"/>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 сообщений; коммуникация и социальное взаимодействие; поиск и организация хранения информации; анализ информации).</w:t>
      </w:r>
    </w:p>
    <w:p>
      <w:pPr>
        <w:pStyle w:val="style26"/>
        <w:shd w:fill="FFFFFF" w:val="clear"/>
        <w:spacing w:after="280" w:before="280"/>
        <w:ind w:firstLine="709" w:left="0" w:right="0"/>
        <w:contextualSpacing w:val="false"/>
        <w:jc w:val="both"/>
        <w:rPr>
          <w:color w:val="000000"/>
        </w:rPr>
      </w:pPr>
      <w:r>
        <w:rPr>
          <w:b/>
          <w:bCs/>
          <w:i/>
          <w:iCs/>
          <w:color w:val="000000"/>
        </w:rPr>
        <w:t>Предметные результаты</w:t>
      </w:r>
      <w:r>
        <w:rPr>
          <w:color w:val="000000"/>
        </w:rPr>
        <w:t>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pPr>
        <w:pStyle w:val="style26"/>
        <w:numPr>
          <w:ilvl w:val="0"/>
          <w:numId w:val="5"/>
        </w:numPr>
        <w:shd w:fill="FFFFFF" w:val="clear"/>
        <w:spacing w:after="280" w:before="280"/>
        <w:ind w:hanging="360" w:left="0" w:right="0"/>
        <w:contextualSpacing w:val="false"/>
        <w:jc w:val="both"/>
        <w:rPr>
          <w:color w:val="000000"/>
        </w:rPr>
      </w:pPr>
      <w:r>
        <w:rPr>
          <w:color w:val="000000"/>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pPr>
        <w:pStyle w:val="style26"/>
        <w:numPr>
          <w:ilvl w:val="0"/>
          <w:numId w:val="5"/>
        </w:numPr>
        <w:shd w:fill="FFFFFF" w:val="clear"/>
        <w:spacing w:after="280" w:before="280"/>
        <w:ind w:hanging="360" w:left="0" w:right="0"/>
        <w:contextualSpacing w:val="false"/>
        <w:jc w:val="both"/>
        <w:rPr>
          <w:color w:val="000000"/>
        </w:rPr>
      </w:pPr>
      <w:r>
        <w:rPr>
          <w:color w:val="000000"/>
        </w:rPr>
        <w:t>формирование представления об основных изучаемых понятиях: информация, алгоритм, модель – и их свойствах;</w:t>
      </w:r>
    </w:p>
    <w:p>
      <w:pPr>
        <w:pStyle w:val="style26"/>
        <w:numPr>
          <w:ilvl w:val="0"/>
          <w:numId w:val="5"/>
        </w:numPr>
        <w:shd w:fill="FFFFFF" w:val="clear"/>
        <w:spacing w:after="280" w:before="280"/>
        <w:ind w:hanging="360" w:left="0" w:right="0"/>
        <w:contextualSpacing w:val="false"/>
        <w:jc w:val="both"/>
        <w:rPr>
          <w:color w:val="000000"/>
        </w:rPr>
      </w:pPr>
      <w:r>
        <w:rPr>
          <w:color w:val="000000"/>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pPr>
        <w:pStyle w:val="style26"/>
        <w:numPr>
          <w:ilvl w:val="0"/>
          <w:numId w:val="5"/>
        </w:numPr>
        <w:shd w:fill="FFFFFF" w:val="clear"/>
        <w:spacing w:after="280" w:before="280"/>
        <w:ind w:hanging="360" w:left="0" w:right="0"/>
        <w:contextualSpacing w:val="false"/>
        <w:jc w:val="both"/>
        <w:rPr>
          <w:color w:val="000000"/>
        </w:rPr>
      </w:pPr>
      <w:r>
        <w:rPr>
          <w:color w:val="000000"/>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pPr>
        <w:pStyle w:val="style26"/>
        <w:shd w:fill="FFFFFF" w:val="clear"/>
        <w:spacing w:after="280" w:before="280"/>
        <w:ind w:firstLine="709" w:left="0" w:right="0"/>
        <w:contextualSpacing w:val="false"/>
        <w:jc w:val="both"/>
        <w:rPr>
          <w:color w:val="000000"/>
        </w:rPr>
      </w:pPr>
      <w:r>
        <w:rPr>
          <w:color w:val="000000"/>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pPr>
        <w:pStyle w:val="style26"/>
        <w:shd w:fill="FFFFFF" w:val="clear"/>
        <w:spacing w:after="280" w:before="280"/>
        <w:ind w:firstLine="709" w:left="0" w:right="0"/>
        <w:contextualSpacing w:val="false"/>
        <w:jc w:val="both"/>
        <w:rPr>
          <w:color w:val="000000"/>
        </w:rPr>
      </w:pPr>
      <w:r>
        <w:rPr>
          <w:color w:val="000000"/>
        </w:rPr>
        <w:t>УМК Л. Л. Босовой рекомендован Министерством образования РФ, выбран на основании образовательной программы, позволяет реализовать непрерывный курс учебного предмета «Информатика». Содержательные линии обучения информатике по УМК Л.Л. Босовой соответствуют содержательным линиям изучения предмета в основной школе.</w:t>
      </w:r>
    </w:p>
    <w:p>
      <w:pPr>
        <w:pStyle w:val="style25"/>
        <w:numPr>
          <w:ilvl w:val="0"/>
          <w:numId w:val="1"/>
        </w:numPr>
        <w:spacing w:line="360" w:lineRule="auto"/>
        <w:ind w:hanging="360" w:left="0" w:right="0"/>
        <w:jc w:val="center"/>
        <w:rPr>
          <w:b/>
          <w:u w:val="single"/>
        </w:rPr>
      </w:pPr>
      <w:r>
        <w:rPr>
          <w:b/>
          <w:u w:val="single"/>
        </w:rPr>
        <w:t>Содержание учебного курса</w:t>
      </w:r>
    </w:p>
    <w:p>
      <w:pPr>
        <w:pStyle w:val="style0"/>
        <w:ind w:firstLine="709" w:left="0" w:right="0"/>
        <w:jc w:val="both"/>
        <w:rPr>
          <w:b/>
          <w:i/>
        </w:rPr>
      </w:pPr>
      <w:r>
        <w:rPr>
          <w:b/>
          <w:i/>
        </w:rPr>
        <w:t>Информация и информационные процессы (9 ч.)</w:t>
      </w:r>
    </w:p>
    <w:p>
      <w:pPr>
        <w:pStyle w:val="style0"/>
        <w:ind w:firstLine="709" w:left="0" w:right="0"/>
        <w:jc w:val="both"/>
        <w:rPr/>
      </w:pPr>
      <w:r>
        <w:rPr/>
        <w:t>Информация. Виды информации. Свойства информации. Информационные процессы. Сбор информации. Обработка информации. Хранение информации. Носители информации. Передача информации. Источник, информационный канал, приемник информации. Информационные процессы в живой природе и технике. Всемирная паутина (</w:t>
      </w:r>
      <w:r>
        <w:rPr>
          <w:lang w:val="en-US"/>
        </w:rPr>
        <w:t>WWW</w:t>
      </w:r>
      <w:r>
        <w:rPr/>
        <w:t>). Поисковые системы. Поисковые запросы. Знаки и знаковые системы. Язык как знаковая система. Естественные и формальные языки. Формы представления информации. Преобразование информации из непрерывной формы в дискретную. Двоичное кодирование. Универсальность двоичного кодирования. Равномерные и неравномерные коды. Алфавитный подход к измерению информации. Информационный объем сообщения. Единицы измерения информации.</w:t>
      </w:r>
    </w:p>
    <w:p>
      <w:pPr>
        <w:pStyle w:val="style0"/>
        <w:ind w:firstLine="709" w:left="0" w:right="0"/>
        <w:jc w:val="both"/>
        <w:rPr>
          <w:b/>
          <w:i/>
        </w:rPr>
      </w:pPr>
      <w:r>
        <w:rPr>
          <w:b/>
          <w:i/>
        </w:rPr>
        <w:t>Компьютер как универсальное средство для работы с информацией  (7 часов)</w:t>
      </w:r>
    </w:p>
    <w:p>
      <w:pPr>
        <w:pStyle w:val="style0"/>
        <w:ind w:firstLine="709" w:left="0" w:right="0"/>
        <w:jc w:val="both"/>
        <w:rPr/>
      </w:pPr>
      <w:r>
        <w:rPr/>
        <w:t xml:space="preserve">Общее описание компьютера. Программный принцип работы компьютера. 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времени).Состав и функции программного обеспечения: системное программное обеспечение, прикладное программное обеспечение, системы программирования. Правовые нормы использования программного обеспечения. Файлы и файловые структуры. Логические имена устройств внешней памяти компьютера. Файл. Каталоги. Файловая структура диска. Полное имя файла. Работа с файлами. Пользовательский интерфейс и его разновидности. Основные элементы графического интерфейса. Организация индивидуального информационного пространства. </w:t>
      </w:r>
    </w:p>
    <w:p>
      <w:pPr>
        <w:pStyle w:val="style0"/>
        <w:ind w:firstLine="709" w:left="0" w:right="0"/>
        <w:jc w:val="both"/>
        <w:rPr>
          <w:b/>
          <w:bCs/>
          <w:i/>
        </w:rPr>
      </w:pPr>
      <w:r>
        <w:rPr>
          <w:b/>
          <w:bCs/>
          <w:i/>
          <w:iCs/>
        </w:rPr>
        <w:t>Обработка графической информации</w:t>
      </w:r>
      <w:r>
        <w:rPr>
          <w:b/>
          <w:bCs/>
          <w:i/>
        </w:rPr>
        <w:t xml:space="preserve"> (4 часа)</w:t>
      </w:r>
    </w:p>
    <w:p>
      <w:pPr>
        <w:pStyle w:val="style0"/>
        <w:ind w:firstLine="709" w:left="0" w:right="0"/>
        <w:jc w:val="both"/>
        <w:rPr/>
      </w:pPr>
      <w:r>
        <w:rPr/>
        <w:t>Формирование изображения на экране монитора. Пространственное разрешение монитора. Компьютерное представление цвета. Видеосистема персонального компьютера. Компьютерная графика. Сферы применения компьютерной графики. Способы создания цифровых графических объектов. Растровая и векторная графика. Форматы графических файлов. Создание графических изображений. РК «Национальность нашего города». Интерфейс графических редакторов. Приемы работы в графическом редакторе. Особенности создания изображений в векторных графических редакторах.</w:t>
      </w:r>
    </w:p>
    <w:p>
      <w:pPr>
        <w:pStyle w:val="style0"/>
        <w:ind w:firstLine="709" w:left="0" w:right="0"/>
        <w:jc w:val="both"/>
        <w:rPr>
          <w:b/>
          <w:bCs/>
          <w:i/>
          <w:iCs/>
        </w:rPr>
      </w:pPr>
      <w:r>
        <w:rPr>
          <w:b/>
          <w:bCs/>
          <w:i/>
          <w:iCs/>
        </w:rPr>
        <w:t>Компьютерный практикум</w:t>
      </w:r>
    </w:p>
    <w:p>
      <w:pPr>
        <w:pStyle w:val="style0"/>
        <w:ind w:firstLine="709" w:left="0" w:right="0"/>
        <w:jc w:val="both"/>
        <w:rPr/>
      </w:pPr>
      <w:r>
        <w:rPr>
          <w:b/>
        </w:rPr>
        <w:t>Практическая работа</w:t>
      </w:r>
      <w:r>
        <w:rPr/>
        <w:t xml:space="preserve"> №1 «Работа в графическом редакторе»</w:t>
      </w:r>
    </w:p>
    <w:p>
      <w:pPr>
        <w:pStyle w:val="style0"/>
        <w:ind w:firstLine="709" w:left="0" w:right="0"/>
        <w:jc w:val="both"/>
        <w:rPr>
          <w:b/>
        </w:rPr>
      </w:pPr>
      <w:r>
        <w:rPr>
          <w:b/>
          <w:i/>
          <w:iCs/>
        </w:rPr>
        <w:t>Обработка текстовой  информации</w:t>
      </w:r>
      <w:r>
        <w:rPr>
          <w:b/>
        </w:rPr>
        <w:t xml:space="preserve"> (9 ч)</w:t>
      </w:r>
    </w:p>
    <w:p>
      <w:pPr>
        <w:pStyle w:val="style0"/>
        <w:ind w:firstLine="709" w:left="0" w:right="0"/>
        <w:jc w:val="both"/>
        <w:rPr/>
      </w:pPr>
      <w:r>
        <w:rPr/>
        <w:t xml:space="preserve">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Программы оптического распознавания документов. Компьютерные словари и программы-переводчики. Компьютерное представление текстовой информации.  Информационный объем фрагмента текста.  </w:t>
      </w:r>
    </w:p>
    <w:p>
      <w:pPr>
        <w:pStyle w:val="style0"/>
        <w:ind w:firstLine="709" w:left="0" w:right="0"/>
        <w:jc w:val="both"/>
        <w:rPr>
          <w:b/>
          <w:bCs/>
          <w:i/>
          <w:iCs/>
        </w:rPr>
      </w:pPr>
      <w:r>
        <w:rPr>
          <w:b/>
          <w:bCs/>
          <w:i/>
          <w:iCs/>
        </w:rPr>
        <w:t>Компьютерный практикум</w:t>
      </w:r>
    </w:p>
    <w:p>
      <w:pPr>
        <w:pStyle w:val="style0"/>
        <w:ind w:firstLine="709" w:left="0" w:right="0"/>
        <w:jc w:val="both"/>
        <w:rPr/>
      </w:pPr>
      <w:r>
        <w:rPr>
          <w:b/>
        </w:rPr>
        <w:t>Практическая работа</w:t>
      </w:r>
      <w:r>
        <w:rPr/>
        <w:t xml:space="preserve"> №2 «Обработка текстовой информации»</w:t>
      </w:r>
    </w:p>
    <w:p>
      <w:pPr>
        <w:pStyle w:val="style0"/>
        <w:ind w:firstLine="709" w:left="0" w:right="0"/>
        <w:jc w:val="both"/>
        <w:rPr>
          <w:b/>
        </w:rPr>
      </w:pPr>
      <w:r>
        <w:rPr>
          <w:b/>
          <w:i/>
          <w:iCs/>
        </w:rPr>
        <w:t>Мультимедиа</w:t>
      </w:r>
      <w:bookmarkStart w:id="3" w:name="_GoBack"/>
      <w:bookmarkEnd w:id="3"/>
      <w:r>
        <w:rPr>
          <w:b/>
        </w:rPr>
        <w:t xml:space="preserve"> (5 ч)</w:t>
      </w:r>
    </w:p>
    <w:p>
      <w:pPr>
        <w:pStyle w:val="style0"/>
        <w:ind w:firstLine="709" w:left="0" w:right="0"/>
        <w:jc w:val="both"/>
        <w:rPr>
          <w:bCs/>
          <w:iCs/>
        </w:rPr>
      </w:pPr>
      <w:r>
        <w:rPr>
          <w:bCs/>
          <w:iCs/>
        </w:rPr>
        <w:t>Понятие технологии мультимедиа. Области использования мультимедиа. Звук и видео как составляющие мультимедиа. Презентация. Создание мультимедийной презентации.</w:t>
      </w:r>
    </w:p>
    <w:p>
      <w:pPr>
        <w:pStyle w:val="style0"/>
        <w:ind w:firstLine="709" w:left="0" w:right="0"/>
        <w:jc w:val="both"/>
        <w:rPr>
          <w:b/>
          <w:bCs/>
          <w:i/>
          <w:iCs/>
        </w:rPr>
      </w:pPr>
      <w:r>
        <w:rPr>
          <w:b/>
          <w:bCs/>
          <w:i/>
          <w:iCs/>
        </w:rPr>
        <w:t>Компьютерный практикум</w:t>
      </w:r>
    </w:p>
    <w:p>
      <w:pPr>
        <w:pStyle w:val="style0"/>
        <w:ind w:firstLine="709" w:left="0" w:right="0"/>
        <w:jc w:val="both"/>
        <w:rPr/>
      </w:pPr>
      <w:r>
        <w:rPr>
          <w:b/>
        </w:rPr>
        <w:t>Практическая работа</w:t>
      </w:r>
      <w:r>
        <w:rPr/>
        <w:t xml:space="preserve"> №3 «Мультимедиа»</w:t>
      </w:r>
    </w:p>
    <w:p>
      <w:pPr>
        <w:pStyle w:val="style0"/>
        <w:ind w:firstLine="709" w:left="0" w:right="0"/>
        <w:jc w:val="both"/>
        <w:rPr/>
      </w:pPr>
      <w:r>
        <w:rPr/>
      </w:r>
    </w:p>
    <w:p>
      <w:pPr>
        <w:pStyle w:val="style0"/>
        <w:ind w:firstLine="709" w:left="0" w:right="0"/>
        <w:jc w:val="both"/>
        <w:rPr/>
      </w:pPr>
      <w:r>
        <w:rPr/>
      </w:r>
    </w:p>
    <w:p>
      <w:pPr>
        <w:pStyle w:val="style0"/>
        <w:jc w:val="center"/>
        <w:rPr>
          <w:b/>
        </w:rPr>
      </w:pPr>
      <w:r>
        <w:rPr>
          <w:b/>
        </w:rPr>
      </w:r>
    </w:p>
    <w:p>
      <w:pPr>
        <w:pStyle w:val="style0"/>
        <w:jc w:val="center"/>
        <w:rPr>
          <w:b/>
        </w:rPr>
      </w:pPr>
      <w:r>
        <w:rPr>
          <w:b/>
        </w:rPr>
      </w:r>
    </w:p>
    <w:p>
      <w:pPr>
        <w:pStyle w:val="style0"/>
        <w:jc w:val="center"/>
        <w:rPr>
          <w:b/>
        </w:rPr>
      </w:pPr>
      <w:r>
        <w:rPr>
          <w:b/>
        </w:rPr>
      </w:r>
    </w:p>
    <w:p>
      <w:pPr>
        <w:pStyle w:val="style0"/>
        <w:jc w:val="center"/>
        <w:rPr>
          <w:b/>
        </w:rPr>
      </w:pPr>
      <w:r>
        <w:rPr>
          <w:b/>
        </w:rPr>
        <w:t xml:space="preserve">Тематическое планирование </w:t>
      </w:r>
    </w:p>
    <w:p>
      <w:pPr>
        <w:pStyle w:val="style0"/>
        <w:ind w:firstLine="709" w:left="0" w:right="0"/>
        <w:jc w:val="both"/>
        <w:rPr/>
      </w:pPr>
      <w:r>
        <w:rPr/>
      </w:r>
    </w:p>
    <w:tbl>
      <w:tblPr>
        <w:jc w:val="left"/>
        <w:tblInd w:type="dxa" w:w="-1026"/>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1133"/>
        <w:gridCol w:w="7796"/>
        <w:gridCol w:w="1844"/>
      </w:tblGrid>
      <w:tr>
        <w:trPr>
          <w:cantSplit w:val="fals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7"/>
              <w:spacing w:after="120" w:before="0"/>
              <w:contextualSpacing w:val="false"/>
              <w:jc w:val="center"/>
              <w:rPr>
                <w:b/>
                <w:bCs/>
              </w:rPr>
            </w:pPr>
            <w:r>
              <w:rPr>
                <w:b/>
                <w:bCs/>
              </w:rPr>
              <w:t>№</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7"/>
              <w:spacing w:after="120" w:before="0"/>
              <w:contextualSpacing w:val="false"/>
              <w:jc w:val="center"/>
              <w:rPr>
                <w:b/>
                <w:bCs/>
              </w:rPr>
            </w:pPr>
            <w:r>
              <w:rPr>
                <w:b/>
                <w:bCs/>
              </w:rPr>
              <w:t>Тема урока</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7"/>
              <w:spacing w:after="120" w:before="0"/>
              <w:contextualSpacing w:val="false"/>
              <w:jc w:val="center"/>
              <w:rPr>
                <w:b/>
              </w:rPr>
            </w:pPr>
            <w:r>
              <w:rPr>
                <w:b/>
              </w:rPr>
              <w:t>Количество часов</w:t>
            </w:r>
          </w:p>
        </w:tc>
      </w:tr>
      <w:tr>
        <w:trPr>
          <w:cantSplit w:val="false"/>
        </w:trPr>
        <w:tc>
          <w:tcPr>
            <w:tcW w:type="dxa" w:w="10773"/>
            <w:gridSpan w:val="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7"/>
              <w:spacing w:after="0" w:before="0"/>
              <w:ind w:hanging="0" w:left="284" w:right="0"/>
              <w:contextualSpacing w:val="false"/>
              <w:jc w:val="center"/>
              <w:rPr>
                <w:b/>
                <w:bCs/>
              </w:rPr>
            </w:pPr>
            <w:r>
              <w:rPr>
                <w:b/>
                <w:bCs/>
              </w:rPr>
              <w:t>Тема Информация и информационные процессы</w:t>
            </w:r>
          </w:p>
          <w:p>
            <w:pPr>
              <w:pStyle w:val="style27"/>
              <w:spacing w:after="0" w:before="0"/>
              <w:ind w:hanging="0" w:left="284" w:right="0"/>
              <w:contextualSpacing w:val="false"/>
              <w:jc w:val="center"/>
              <w:rPr>
                <w:b/>
                <w:bCs/>
              </w:rPr>
            </w:pPr>
            <w:r>
              <w:rPr>
                <w:b/>
                <w:bCs/>
                <w:lang w:val="en-US"/>
              </w:rPr>
              <w:t xml:space="preserve">I </w:t>
            </w:r>
            <w:r>
              <w:rPr>
                <w:b/>
                <w:bCs/>
              </w:rPr>
              <w:t>четверть</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Цели изучения курса информатики и ИКТ. Техника безопасности и организация рабочего места. Информация и её свойства. Введение §1.1.</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Информационные процессы. §1.2.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3.</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Всемирная паутина как информационное хранилище. §1.3.</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4.</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Представление информации. §1.4</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5.</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Дискретная форма представления информации. §1.5.</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trHeight w:hRule="atLeast" w:val="265"/>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6.</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Единицы измерения информации. §1.6.4</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fals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7.</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Алфавитный подход к измерению информации. §1.6.1</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8.</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Контрольная работа по теме «Информация и информационные процессы». Глава 1</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0773"/>
            <w:gridSpan w:val="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lang w:val="en-US"/>
              </w:rPr>
              <w:t xml:space="preserve">II </w:t>
            </w:r>
            <w:r>
              <w:rPr>
                <w:b/>
              </w:rPr>
              <w:t>четверть</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9.</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Информационный объем сообщения. §1.6.2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0773"/>
            <w:gridSpan w:val="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7"/>
              <w:spacing w:after="0" w:before="0"/>
              <w:contextualSpacing w:val="false"/>
              <w:jc w:val="center"/>
              <w:rPr>
                <w:b/>
                <w:bCs/>
              </w:rPr>
            </w:pPr>
            <w:r>
              <w:rPr>
                <w:b/>
                <w:bCs/>
              </w:rPr>
              <w:t>Тема Компьютер как универсальное устройство для работы с информацией</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10.</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Основные компоненты компьютера и их функции. §2.1</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11.</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Персональный компьютер. §2.2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12.</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Программное обеспечение компьютера. Системное программное обеспечение. §2.3</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13.</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Системы программирования и прикладное программное обеспечение. §2.3</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14.</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Файлы и файловые структуры. §2.4.</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15.</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Пользовательский интерфейс. §2.5</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16.</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Контрольная работа по теме «Компьютер как универсальное устройство для работы с информацией». Глава 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0773"/>
            <w:gridSpan w:val="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b/>
                <w:bCs/>
              </w:rPr>
            </w:pPr>
            <w:r>
              <w:rPr>
                <w:b/>
                <w:bCs/>
              </w:rPr>
              <w:t>Тема Обработка графической информации</w:t>
            </w:r>
          </w:p>
          <w:p>
            <w:pPr>
              <w:pStyle w:val="style27"/>
              <w:spacing w:after="0" w:before="0"/>
              <w:contextualSpacing w:val="false"/>
              <w:jc w:val="center"/>
              <w:rPr>
                <w:b/>
                <w:bCs/>
              </w:rPr>
            </w:pPr>
            <w:r>
              <w:rPr>
                <w:b/>
                <w:bCs/>
                <w:lang w:val="en-US"/>
              </w:rPr>
              <w:t xml:space="preserve">III </w:t>
            </w:r>
            <w:r>
              <w:rPr>
                <w:b/>
                <w:bCs/>
              </w:rPr>
              <w:t>четверть</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17.</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Формирование изображения на экране компьютера. §3.1</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18.</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Компьютерная графика. §3.2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19.</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Создание графических изображений. §3.3</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20.</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Создание графических изображений. §3.3</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0773"/>
            <w:gridSpan w:val="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b/>
                <w:bCs/>
              </w:rPr>
            </w:pPr>
            <w:r>
              <w:rPr>
                <w:b/>
                <w:bCs/>
              </w:rPr>
              <w:t>Тема Обработка текстовой информации</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21.</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Текстовые документы и технологии их создания. §4.1</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fals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 xml:space="preserve">22. </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Создание текстовых документов на компьютере. §4.2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23.</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Прямое форматирование. §4.3</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24.</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Стилевое форматирование. §4.3</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25.</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Визуализация информации в текстовых документах. §4.4</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26.</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Распознавание текста и системы компьютерного перевода. §4.5</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0773"/>
            <w:gridSpan w:val="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contextualSpacing w:val="false"/>
              <w:jc w:val="center"/>
              <w:rPr>
                <w:b/>
              </w:rPr>
            </w:pPr>
            <w:r>
              <w:rPr>
                <w:b/>
                <w:lang w:val="en-US"/>
              </w:rPr>
              <w:t xml:space="preserve">IV </w:t>
            </w:r>
            <w:r>
              <w:rPr>
                <w:b/>
              </w:rPr>
              <w:t>четверть</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27.</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Оценка количественных параметров текстовых документов. §4.6</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fals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28.</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Оформление реферата История вычислительной техники. §4.6</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29.</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Контрольная работа по теме «Обработка графической и текстовой информации». Глава 3, 4</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0773"/>
            <w:gridSpan w:val="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contextualSpacing w:val="false"/>
              <w:jc w:val="center"/>
              <w:rPr>
                <w:b/>
                <w:bCs/>
              </w:rPr>
            </w:pPr>
            <w:r>
              <w:rPr>
                <w:b/>
                <w:bCs/>
              </w:rPr>
              <w:t>Тема Мультимедиа</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30.</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Технология мультимедиа. §5.1</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fals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31.</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Компьютерные презентации. §5.2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32.</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0" w:right="0"/>
              <w:contextualSpacing w:val="false"/>
              <w:rPr/>
            </w:pPr>
            <w:r>
              <w:rPr/>
              <w:t>Создание мультимедийной презентации. §5.2</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280" w:before="0"/>
              <w:ind w:hanging="0" w:left="33" w:right="0"/>
              <w:contextualSpacing w:val="false"/>
              <w:jc w:val="center"/>
              <w:rPr>
                <w:b/>
              </w:rPr>
            </w:pPr>
            <w:r>
              <w:rPr>
                <w:b/>
              </w:rPr>
              <w:t>1</w:t>
            </w:r>
          </w:p>
        </w:tc>
      </w:tr>
      <w:tr>
        <w:trPr>
          <w:cantSplit w:val="tru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33.</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6"/>
              <w:spacing w:after="280" w:before="280"/>
              <w:contextualSpacing w:val="false"/>
              <w:rPr/>
            </w:pPr>
            <w:r>
              <w:rPr/>
              <w:t>Выполнение итогового проекта. §5.2 проект</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ind w:hanging="0" w:left="33" w:right="0"/>
              <w:contextualSpacing w:val="false"/>
              <w:jc w:val="center"/>
              <w:rPr>
                <w:b/>
              </w:rPr>
            </w:pPr>
            <w:r>
              <w:rPr>
                <w:b/>
              </w:rPr>
              <w:t>1</w:t>
            </w:r>
          </w:p>
        </w:tc>
      </w:tr>
      <w:tr>
        <w:trPr>
          <w:cantSplit w:val="false"/>
        </w:trPr>
        <w:tc>
          <w:tcPr>
            <w:tcW w:type="dxa" w:w="113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contextualSpacing w:val="false"/>
              <w:jc w:val="center"/>
              <w:rPr/>
            </w:pPr>
            <w:r>
              <w:rPr/>
              <w:t>34</w:t>
            </w:r>
          </w:p>
        </w:tc>
        <w:tc>
          <w:tcPr>
            <w:tcW w:type="dxa" w:w="779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6"/>
              <w:spacing w:after="280" w:before="280"/>
              <w:contextualSpacing w:val="false"/>
              <w:rPr/>
            </w:pPr>
            <w:r>
              <w:rPr/>
              <w:t>Защита итогового проекта</w:t>
            </w:r>
          </w:p>
        </w:tc>
        <w:tc>
          <w:tcPr>
            <w:tcW w:type="dxa" w:w="184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27"/>
              <w:spacing w:after="0" w:before="0"/>
              <w:ind w:hanging="0" w:left="33" w:right="0"/>
              <w:contextualSpacing w:val="false"/>
              <w:jc w:val="center"/>
              <w:rPr>
                <w:b/>
              </w:rPr>
            </w:pPr>
            <w:r>
              <w:rPr>
                <w:b/>
              </w:rPr>
              <w:t>1</w:t>
            </w:r>
          </w:p>
        </w:tc>
      </w:tr>
    </w:tbl>
    <w:p>
      <w:pPr>
        <w:pStyle w:val="style0"/>
        <w:rPr/>
      </w:pPr>
      <w:r>
        <w:rPr/>
      </w:r>
    </w:p>
    <w:sectPr>
      <w:type w:val="nextPage"/>
      <w:pgSz w:h="16838" w:w="11906"/>
      <w:pgMar w:bottom="567" w:footer="0" w:gutter="0" w:header="0" w:left="1701" w:right="850" w:top="56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2"/>
      <w:numFmt w:val="decimal"/>
      <w:lvlText w:val="%1."/>
      <w:lvlJc w:val="left"/>
      <w:pPr>
        <w:ind w:hanging="360" w:left="1437"/>
      </w:pPr>
    </w:lvl>
    <w:lvl w:ilvl="1">
      <w:start w:val="1"/>
      <w:numFmt w:val="lowerLetter"/>
      <w:lvlText w:val="%2."/>
      <w:lvlJc w:val="left"/>
      <w:pPr>
        <w:ind w:hanging="360" w:left="2157"/>
      </w:pPr>
    </w:lvl>
    <w:lvl w:ilvl="2">
      <w:start w:val="1"/>
      <w:numFmt w:val="lowerRoman"/>
      <w:lvlText w:val="%3."/>
      <w:lvlJc w:val="right"/>
      <w:pPr>
        <w:ind w:hanging="180" w:left="2877"/>
      </w:pPr>
    </w:lvl>
    <w:lvl w:ilvl="3">
      <w:start w:val="1"/>
      <w:numFmt w:val="decimal"/>
      <w:lvlText w:val="%4."/>
      <w:lvlJc w:val="left"/>
      <w:pPr>
        <w:ind w:hanging="360" w:left="3597"/>
      </w:pPr>
    </w:lvl>
    <w:lvl w:ilvl="4">
      <w:start w:val="1"/>
      <w:numFmt w:val="lowerLetter"/>
      <w:lvlText w:val="%5."/>
      <w:lvlJc w:val="left"/>
      <w:pPr>
        <w:ind w:hanging="360" w:left="4317"/>
      </w:pPr>
    </w:lvl>
    <w:lvl w:ilvl="5">
      <w:start w:val="1"/>
      <w:numFmt w:val="lowerRoman"/>
      <w:lvlText w:val="%6."/>
      <w:lvlJc w:val="right"/>
      <w:pPr>
        <w:ind w:hanging="180" w:left="5037"/>
      </w:pPr>
    </w:lvl>
    <w:lvl w:ilvl="6">
      <w:start w:val="1"/>
      <w:numFmt w:val="decimal"/>
      <w:lvlText w:val="%7."/>
      <w:lvlJc w:val="left"/>
      <w:pPr>
        <w:ind w:hanging="360" w:left="5757"/>
      </w:pPr>
    </w:lvl>
    <w:lvl w:ilvl="7">
      <w:start w:val="1"/>
      <w:numFmt w:val="lowerLetter"/>
      <w:lvlText w:val="%8."/>
      <w:lvlJc w:val="left"/>
      <w:pPr>
        <w:ind w:hanging="360" w:left="6477"/>
      </w:pPr>
    </w:lvl>
    <w:lvl w:ilvl="8">
      <w:start w:val="1"/>
      <w:numFmt w:val="lowerRoman"/>
      <w:lvlText w:val="%9."/>
      <w:lvlJc w:val="right"/>
      <w:pPr>
        <w:ind w:hanging="180" w:left="7197"/>
      </w:pPr>
    </w:lvl>
  </w:abstractNum>
  <w:abstractNum w:abstractNumId="2">
    <w:lvl w:ilvl="0">
      <w:start w:val="1"/>
      <w:numFmt w:val="decimal"/>
      <w:lvlText w:val="%1."/>
      <w:lvlJc w:val="left"/>
      <w:pPr>
        <w:ind w:hanging="360" w:left="1437"/>
      </w:pPr>
    </w:lvl>
    <w:lvl w:ilvl="1">
      <w:start w:val="1"/>
      <w:numFmt w:val="lowerLetter"/>
      <w:lvlText w:val="%2."/>
      <w:lvlJc w:val="left"/>
      <w:pPr>
        <w:ind w:hanging="360" w:left="2157"/>
      </w:pPr>
    </w:lvl>
    <w:lvl w:ilvl="2">
      <w:start w:val="1"/>
      <w:numFmt w:val="lowerRoman"/>
      <w:lvlText w:val="%3."/>
      <w:lvlJc w:val="right"/>
      <w:pPr>
        <w:ind w:hanging="180" w:left="2877"/>
      </w:pPr>
    </w:lvl>
    <w:lvl w:ilvl="3">
      <w:start w:val="1"/>
      <w:numFmt w:val="decimal"/>
      <w:lvlText w:val="%4."/>
      <w:lvlJc w:val="left"/>
      <w:pPr>
        <w:ind w:hanging="360" w:left="3597"/>
      </w:pPr>
    </w:lvl>
    <w:lvl w:ilvl="4">
      <w:start w:val="1"/>
      <w:numFmt w:val="lowerLetter"/>
      <w:lvlText w:val="%5."/>
      <w:lvlJc w:val="left"/>
      <w:pPr>
        <w:ind w:hanging="360" w:left="4317"/>
      </w:pPr>
    </w:lvl>
    <w:lvl w:ilvl="5">
      <w:start w:val="1"/>
      <w:numFmt w:val="lowerRoman"/>
      <w:lvlText w:val="%6."/>
      <w:lvlJc w:val="right"/>
      <w:pPr>
        <w:ind w:hanging="180" w:left="5037"/>
      </w:pPr>
    </w:lvl>
    <w:lvl w:ilvl="6">
      <w:start w:val="1"/>
      <w:numFmt w:val="decimal"/>
      <w:lvlText w:val="%7."/>
      <w:lvlJc w:val="left"/>
      <w:pPr>
        <w:ind w:hanging="360" w:left="5757"/>
      </w:pPr>
    </w:lvl>
    <w:lvl w:ilvl="7">
      <w:start w:val="1"/>
      <w:numFmt w:val="lowerLetter"/>
      <w:lvlText w:val="%8."/>
      <w:lvlJc w:val="left"/>
      <w:pPr>
        <w:ind w:hanging="360" w:left="6477"/>
      </w:pPr>
    </w:lvl>
    <w:lvl w:ilvl="8">
      <w:start w:val="1"/>
      <w:numFmt w:val="lowerRoman"/>
      <w:lvlText w:val="%9."/>
      <w:lvlJc w:val="right"/>
      <w:pPr>
        <w:ind w:hanging="180" w:left="7197"/>
      </w:pPr>
    </w:lvl>
  </w:abstractNum>
  <w:abstractNum w:abstractNumId="3">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4">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5">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6">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0" w:before="0" w:line="100" w:lineRule="atLeast"/>
      <w:contextualSpacing w:val="false"/>
    </w:pPr>
    <w:rPr>
      <w:rFonts w:ascii="Times New Roman" w:cs="Times New Roman" w:eastAsia="Times New Roman" w:hAnsi="Times New Roman"/>
      <w:color w:val="auto"/>
      <w:sz w:val="24"/>
      <w:szCs w:val="24"/>
      <w:lang w:bidi="ar-SA" w:eastAsia="ru-RU" w:val="ru-RU"/>
    </w:rPr>
  </w:style>
  <w:style w:styleId="style1" w:type="paragraph">
    <w:name w:val="Заголовок 1"/>
    <w:basedOn w:val="style0"/>
    <w:next w:val="style1"/>
    <w:pPr>
      <w:keepNext/>
      <w:keepLines/>
      <w:spacing w:after="0" w:before="480"/>
      <w:contextualSpacing w:val="false"/>
    </w:pPr>
    <w:rPr>
      <w:rFonts w:ascii="Cambria" w:cs="" w:hAnsi="Cambria"/>
      <w:b/>
      <w:bCs/>
      <w:color w:val="365F91"/>
      <w:sz w:val="28"/>
      <w:szCs w:val="28"/>
    </w:rPr>
  </w:style>
  <w:style w:styleId="style2" w:type="paragraph">
    <w:name w:val="Заголовок 2"/>
    <w:basedOn w:val="style0"/>
    <w:next w:val="style2"/>
    <w:pPr>
      <w:keepNext/>
      <w:keepLines/>
      <w:spacing w:after="0" w:before="200"/>
      <w:contextualSpacing w:val="false"/>
    </w:pPr>
    <w:rPr>
      <w:rFonts w:ascii="Cambria" w:cs="" w:hAnsi="Cambria"/>
      <w:b/>
      <w:bCs/>
      <w:color w:val="4F81BD"/>
      <w:sz w:val="26"/>
      <w:szCs w:val="26"/>
    </w:rPr>
  </w:style>
  <w:style w:styleId="style15" w:type="character">
    <w:name w:val="Default Paragraph Font"/>
    <w:next w:val="style15"/>
    <w:rPr/>
  </w:style>
  <w:style w:styleId="style16" w:type="character">
    <w:name w:val="Заголовок 2 Знак"/>
    <w:basedOn w:val="style15"/>
    <w:next w:val="style16"/>
    <w:rPr>
      <w:rFonts w:ascii="Cambria" w:cs="" w:hAnsi="Cambria"/>
      <w:b/>
      <w:bCs/>
      <w:color w:val="4F81BD"/>
      <w:sz w:val="26"/>
      <w:szCs w:val="26"/>
      <w:lang w:eastAsia="ru-RU"/>
    </w:rPr>
  </w:style>
  <w:style w:styleId="style17" w:type="character">
    <w:name w:val="Основной текст с отступом Знак"/>
    <w:basedOn w:val="style15"/>
    <w:next w:val="style17"/>
    <w:rPr>
      <w:rFonts w:ascii="Times New Roman" w:cs="Times New Roman" w:eastAsia="Times New Roman" w:hAnsi="Times New Roman"/>
      <w:sz w:val="24"/>
      <w:szCs w:val="24"/>
    </w:rPr>
  </w:style>
  <w:style w:styleId="style18" w:type="character">
    <w:name w:val="Заголовок 1 Знак"/>
    <w:basedOn w:val="style15"/>
    <w:next w:val="style18"/>
    <w:rPr>
      <w:rFonts w:ascii="Cambria" w:cs="" w:hAnsi="Cambria"/>
      <w:b/>
      <w:bCs/>
      <w:color w:val="365F91"/>
      <w:sz w:val="28"/>
      <w:szCs w:val="28"/>
      <w:lang w:eastAsia="ru-RU"/>
    </w:rPr>
  </w:style>
  <w:style w:styleId="style19" w:type="character">
    <w:name w:val="ListLabel 1"/>
    <w:next w:val="style19"/>
    <w:rPr>
      <w:sz w:val="20"/>
    </w:rPr>
  </w:style>
  <w:style w:styleId="style20" w:type="paragraph">
    <w:name w:val="Заголовок"/>
    <w:basedOn w:val="style0"/>
    <w:next w:val="style21"/>
    <w:pPr>
      <w:keepNext/>
      <w:spacing w:after="120" w:before="240"/>
      <w:contextualSpacing w:val="false"/>
    </w:pPr>
    <w:rPr>
      <w:rFonts w:ascii="Arial" w:cs="Arial" w:eastAsia="Microsoft YaHei" w:hAnsi="Arial"/>
      <w:sz w:val="28"/>
      <w:szCs w:val="28"/>
    </w:rPr>
  </w:style>
  <w:style w:styleId="style21" w:type="paragraph">
    <w:name w:val="Основной текст"/>
    <w:basedOn w:val="style0"/>
    <w:next w:val="style21"/>
    <w:pPr>
      <w:spacing w:after="120" w:before="0"/>
      <w:contextualSpacing w:val="false"/>
    </w:pPr>
    <w:rPr/>
  </w:style>
  <w:style w:styleId="style22" w:type="paragraph">
    <w:name w:val="Список"/>
    <w:basedOn w:val="style21"/>
    <w:next w:val="style22"/>
    <w:pPr/>
    <w:rPr>
      <w:rFonts w:cs="Arial"/>
    </w:rPr>
  </w:style>
  <w:style w:styleId="style23" w:type="paragraph">
    <w:name w:val="Название"/>
    <w:basedOn w:val="style0"/>
    <w:next w:val="style23"/>
    <w:pPr>
      <w:suppressLineNumbers/>
      <w:spacing w:after="120" w:before="120"/>
      <w:contextualSpacing w:val="false"/>
    </w:pPr>
    <w:rPr>
      <w:rFonts w:cs="Arial"/>
      <w:i/>
      <w:iCs/>
      <w:sz w:val="24"/>
      <w:szCs w:val="24"/>
    </w:rPr>
  </w:style>
  <w:style w:styleId="style24" w:type="paragraph">
    <w:name w:val="Указатель"/>
    <w:basedOn w:val="style0"/>
    <w:next w:val="style24"/>
    <w:pPr>
      <w:suppressLineNumbers/>
    </w:pPr>
    <w:rPr>
      <w:rFonts w:cs="Arial"/>
    </w:rPr>
  </w:style>
  <w:style w:styleId="style25" w:type="paragraph">
    <w:name w:val="List Paragraph"/>
    <w:basedOn w:val="style0"/>
    <w:next w:val="style25"/>
    <w:pPr>
      <w:spacing w:after="0" w:before="0"/>
      <w:ind w:hanging="0" w:left="720" w:right="0"/>
      <w:contextualSpacing/>
    </w:pPr>
    <w:rPr/>
  </w:style>
  <w:style w:styleId="style26" w:type="paragraph">
    <w:name w:val="Normal (Web)"/>
    <w:basedOn w:val="style0"/>
    <w:next w:val="style26"/>
    <w:pPr>
      <w:spacing w:after="280" w:before="280"/>
      <w:contextualSpacing w:val="false"/>
    </w:pPr>
    <w:rPr/>
  </w:style>
  <w:style w:styleId="style27" w:type="paragraph">
    <w:name w:val="Основной текст с отступом"/>
    <w:basedOn w:val="style0"/>
    <w:next w:val="style27"/>
    <w:pPr>
      <w:spacing w:after="120" w:before="0"/>
      <w:ind w:hanging="0" w:left="283" w:right="0"/>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2017-08-28T13:57:00Z</dcterms:created>
  <dc:creator>s</dc:creator>
  <cp:lastModifiedBy>s</cp:lastModifiedBy>
  <dcterms:modified xsi:type="dcterms:W3CDTF">2017-08-30T14:22:00Z</dcterms:modified>
  <cp:revision>5</cp:revision>
</cp:coreProperties>
</file>