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33" w:rsidRDefault="00BD0E33" w:rsidP="00BD0E33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Аннотация к программе по изобразительному искусству </w:t>
      </w:r>
    </w:p>
    <w:p w:rsidR="00BD0E33" w:rsidRPr="00BD0E33" w:rsidRDefault="00BD0E33" w:rsidP="00BD0E33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для 1-4 классов УМК «Школа России»</w:t>
      </w:r>
    </w:p>
    <w:p w:rsidR="00BD0E33" w:rsidRPr="006A40BD" w:rsidRDefault="00BD0E33" w:rsidP="00BD0E33">
      <w:pPr>
        <w:widowControl w:val="0"/>
        <w:autoSpaceDE w:val="0"/>
        <w:autoSpaceDN w:val="0"/>
        <w:adjustRightInd w:val="0"/>
        <w:spacing w:after="0" w:line="385" w:lineRule="exact"/>
        <w:ind w:left="85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D0E33" w:rsidRDefault="00BD0E33" w:rsidP="00BD0E33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В основу программы положены идеи и положения Федерального государственного образовательного стандарта начального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общего образования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 и Концепции духовно-нравственного развития и воспитан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ия личности гражданина России, </w:t>
      </w:r>
      <w:r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авторской программы 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под редакцией Б. М. </w:t>
      </w:r>
      <w:proofErr w:type="spellStart"/>
      <w:r>
        <w:rPr>
          <w:rFonts w:ascii="Times New Roman" w:eastAsia="Times New Roman CYR" w:hAnsi="Times New Roman"/>
          <w:sz w:val="24"/>
          <w:szCs w:val="24"/>
          <w:lang w:val="ru-RU"/>
        </w:rPr>
        <w:t>Немен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ского</w:t>
      </w:r>
      <w:proofErr w:type="spellEnd"/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. 1—4 классы</w:t>
      </w:r>
      <w:r w:rsidRPr="00EA112C">
        <w:rPr>
          <w:rFonts w:ascii="Times New Roman" w:eastAsia="Arial" w:hAnsi="Times New Roman"/>
          <w:sz w:val="24"/>
          <w:szCs w:val="24"/>
          <w:lang w:val="ru-RU"/>
        </w:rPr>
        <w:t>,</w:t>
      </w:r>
      <w:r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утвержденной МО РФ.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Программа создана на основе развития традиций российского художественного образования, внедрения современных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инновационных методов и на основе современного понимания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требований к результатам обучения. </w:t>
      </w:r>
    </w:p>
    <w:p w:rsidR="00BD0E33" w:rsidRPr="00BD0E33" w:rsidRDefault="00BD0E33" w:rsidP="00BD0E33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Цель учебного предмета «Изобразительное искусство» в общеобразовательной школе — формирование художественной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культуры учащихся как неотъемлемой части культуры духовной, т. е. культуры </w:t>
      </w:r>
      <w:proofErr w:type="spellStart"/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мироотношений</w:t>
      </w:r>
      <w:proofErr w:type="spellEnd"/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очеловечения, формирования нравственно-эстетической отзывчивости на </w:t>
      </w:r>
      <w:proofErr w:type="gramStart"/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прекрасное</w:t>
      </w:r>
      <w:proofErr w:type="gramEnd"/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 и безобразное в жизни и искусстве,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т. е. зоркости души ребенка.</w:t>
      </w:r>
    </w:p>
    <w:p w:rsidR="00BD0E33" w:rsidRPr="00BD0E33" w:rsidRDefault="00BD0E33" w:rsidP="00BD0E33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Программа является результатом целостного комплексного проекта, разрабатываемого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на основе системной исследовательской и экспериментальной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BD0E33" w:rsidRPr="00BD0E33" w:rsidRDefault="00BD0E33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Художественно-эстетическое развитие учащегося рассматривается как важное условие социализации личности, как способ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его вхождения в мир человеческой культуры и в то же время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как способ самопознания и самоидентификации. Художественное развитие осуществляется в практической, </w:t>
      </w:r>
      <w:proofErr w:type="spellStart"/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деятельностной</w:t>
      </w:r>
      <w:proofErr w:type="spellEnd"/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форме в процессе художественного творчества каждого ребенка. Цели художественного образования состоят в развитии эмоционально-нравственного потенциала ребенка, его души средствами приобщения к художественной культуре как форме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духовно-нравственного поиска человечества. Содержание программы учитывает возрастание роли визуального образа как</w:t>
      </w:r>
    </w:p>
    <w:p w:rsidR="00BD0E33" w:rsidRPr="00BD0E33" w:rsidRDefault="00BD0E33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средства познания и коммуникации в современных условиях.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 </w:t>
      </w:r>
      <w:proofErr w:type="spellStart"/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Культуросозидающая</w:t>
      </w:r>
      <w:proofErr w:type="spellEnd"/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 роль программы состоит также в воспитании гражданственности и патриотизма.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— часть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многообразного и целостного мира. Ребенок шаг за шагом открывает многообразие культур разных народов и ценностные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связи, объединяющие всех людей планеты.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Связи искусства с жизнью человека, роль искусства в повседневном его бытии, в жизни общества, значение искусства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в развитии каждого ребенка — главный смысловой стержень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программы.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Изобразительное искусство как школьная дисциплина имеет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интегративный характер, так как она включает в себя основы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разных видов визуально-пространственных искусств: живопись,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графику, скульптуру, дизайн, архитектуру, народное и декоративно-прикладное искусство, изображение в зрелищных и экранных искусствах. Они изучаются в контексте взаимодействия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 другими, то есть временными и синтетическими, искусствами.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Систематизирующим методом является выделение трех основных видов художественной деятельности для визуальных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пространственных искусств:</w:t>
      </w:r>
    </w:p>
    <w:p w:rsidR="00BD0E33" w:rsidRPr="00BD0E33" w:rsidRDefault="00BD0E33" w:rsidP="00BD0E33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— изобразительная художественная деятельность;</w:t>
      </w:r>
    </w:p>
    <w:p w:rsidR="00BD0E33" w:rsidRPr="00BD0E33" w:rsidRDefault="00BD0E33" w:rsidP="00BD0E33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— декоративная художественная деятельность;</w:t>
      </w:r>
    </w:p>
    <w:p w:rsidR="00BD0E33" w:rsidRPr="00BD0E33" w:rsidRDefault="00BD0E33" w:rsidP="00BD0E33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— конструктивная художественная деятельность.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Три способа художественного освоения действительности —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практическое участие школьников в этих трех видах деятельности позволяет систематически приобщать их к миру искусства.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При выделении видов художественной деятельности очень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важной является задача показать разницу их социальных функций: изображение — это художественное познание мира, выражение своего к нему отношения, эстетического переживания его;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конструктивная деятельность — это создание предметно-пространственной среды; декоративная деятельность — это способ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организации общения людей, имеющий коммуникативные функции в жизни общества.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Необходимо иметь в виду, что в начальной школе три вида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художественной деятельности представлены в игровой форме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как Братья-Мастера Изображения, Украшения и Постройки.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lastRenderedPageBreak/>
        <w:t xml:space="preserve"> 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Тематическая цельность и последовательность развития курса помогают обеспечить прозрачные эмоциональные контакты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культуры.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значимых смыслов.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Основные виды учебной деятельности — практическая художественно-творческая деятельность ученика и восприятие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красоты окружающего мира, произведений искусства.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Практическая художественно-творческая деятельность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</w:t>
      </w:r>
      <w:proofErr w:type="gramStart"/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Учащиеся осваивают различные художественные материалы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художественные техники (аппликация, коллаж, монотипия,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лепка, бумажная пластика и др.).</w:t>
      </w:r>
      <w:proofErr w:type="gramEnd"/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Одна из задач — постоянная смена художественных материалов, овладение их выразительными возможностями.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Многообразие видов деятельности стимулирует интерес учеников к предмету, изучению искусства и является необходимым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условием формирования личности каждого.</w:t>
      </w:r>
      <w:r w:rsidR="00BD0E33" w:rsidRPr="00BD0E33">
        <w:rPr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Восприятие произведений искусства предполагает развитие специальных навыков, развитие чувств, а также овладение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образным языком искусства. Только в единстве восприятия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Особым видом деятельности учащихся является выполнение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творческих проектов и компьютерных презентаций. Для этого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необходима работа со словарями, использование собственных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фотографий, поиск разнообразной художественной информации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в Интернете.</w:t>
      </w:r>
    </w:p>
    <w:p w:rsidR="00BD0E33" w:rsidRPr="00BD0E33" w:rsidRDefault="00AE3377" w:rsidP="00AE3377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Программа построена так, чтобы дать школьникам ясные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представления о системе взаимодействия искусства с жизнью.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Предусматривается широкое привлечение жизненного опыта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детей, примеров из окружающей действительности. Работа на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основе наблюдения и эстетического переживания окружающей реальности является важным условием освоения детьми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Развитие художественно-образного мышления учащихся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строится на единстве двух его основ: развитие наблюдательности, т. е. умения вглядываться в явления жизни, и развитие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фантазии, т. е. способности на основе развитой наблюдательности строить художественный образ, выражая свое отношение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 реальности.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Наблюдение и переживание окружающей реальности, а также способность к осознанию своих собственных переживаний,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своего внутреннего мира являются важными условиями освоения детьми материала курса. Конечная цель — формирование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Тематическая цельность и последовательность развития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 Принцип опоры на личный опыт ребенка и расширения,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обогащения его освоением культуры выражен в самой структуре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программы.</w:t>
      </w:r>
    </w:p>
    <w:p w:rsidR="00BD0E33" w:rsidRPr="00BD0E33" w:rsidRDefault="00AE3377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Программа «Изобразительное искусство» предусматривает чередование уроков индивидуального практического творчества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учащихся и уроков коллективной творческой деятельности.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Коллективные формы работы могут быть разными: работа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по группам; индивидуально-коллективная работа, когда каждый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выполняет свою часть для общего панно или постройки. Совместная творческая деятельность учит детей договариваться,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подведение итога какой-то большой темы и возможность более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полного и многогранного ее раскрытия, когда усилия каждого,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сложенные вместе, дают яркую и целостную картину.</w:t>
      </w:r>
    </w:p>
    <w:p w:rsidR="00BD0E33" w:rsidRPr="00BD0E33" w:rsidRDefault="00BE413D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</w:t>
      </w:r>
      <w:proofErr w:type="gramStart"/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действительности и произведений искусства; обсуждение работ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товарищей, результатов коллективного творчества и индивидуальной работы на уроках; изучение художественного наследия;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подбор иллюстративного материала к изучаемым темам;</w:t>
      </w:r>
      <w:proofErr w:type="gramEnd"/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 пр</w:t>
      </w:r>
      <w:r>
        <w:rPr>
          <w:rFonts w:ascii="Times New Roman" w:eastAsia="Times New Roman CYR" w:hAnsi="Times New Roman"/>
          <w:sz w:val="24"/>
          <w:szCs w:val="24"/>
          <w:lang w:val="ru-RU"/>
        </w:rPr>
        <w:t>о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слушивание музыкальных и литературных произведений (народных, классических,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lastRenderedPageBreak/>
        <w:t>современных).</w:t>
      </w:r>
    </w:p>
    <w:p w:rsidR="00BD0E33" w:rsidRPr="00BD0E33" w:rsidRDefault="00BD0E33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Художественные знания,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умения и навыки являются основ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ным средством приобщения 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>к художественной культуре. Сред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ства художественной выразительности — форма, пропорции,</w:t>
      </w:r>
    </w:p>
    <w:p w:rsidR="00BD0E33" w:rsidRPr="00BD0E33" w:rsidRDefault="00BD0E33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proofErr w:type="gramStart"/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пространство, </w:t>
      </w:r>
      <w:proofErr w:type="spellStart"/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светотональность</w:t>
      </w:r>
      <w:proofErr w:type="spellEnd"/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, цвет, линия, объем, фактура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материала, ритм, композиция — осваиваются учащимися на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всем протяжении обучения.</w:t>
      </w:r>
      <w:proofErr w:type="gramEnd"/>
    </w:p>
    <w:p w:rsidR="00BD0E33" w:rsidRPr="00BD0E33" w:rsidRDefault="00BE413D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На уроках вводится игровая драматургия по изучаемой теме,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прослеживаются связи с музыкой, литературой, историей, трудом.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Систематическое освоение художественного наследия помогает осознавать искусство как духовную летопись человечества,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как выражение отношения человека к природе, обществу, поиску истины. На протяжении всего курса обучения школьники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знакомятся с выдающимися произведениями архитектуры,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скульптуры, живописи, графики, декоративно-прикладного искусства, изучают классическое и народное искусство разных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стран и эпох. Огромное значение имеет познание художественной культуры своего народа.</w:t>
      </w:r>
    </w:p>
    <w:p w:rsidR="00BD0E33" w:rsidRPr="00BD0E33" w:rsidRDefault="00BE413D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Обсуждение детских работ с точки зрения их содержания,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выразительности, оригинальности активизирует внимание детей, формирует опыт творческого общения.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Периодическая организация выставок дает детям возможность заново увидеть и оценить свои работы, ощутить радость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 xml:space="preserve">успеха. 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 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Выполненные на уроках работы учащихся могут быть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использованы как подарки для родных и друзей, могут применяться в оформлении школы.</w:t>
      </w:r>
    </w:p>
    <w:p w:rsidR="00BD0E33" w:rsidRPr="00BD0E33" w:rsidRDefault="00BD0E33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</w:p>
    <w:p w:rsidR="00BD0E33" w:rsidRPr="00BE413D" w:rsidRDefault="00BD0E33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eastAsia="Times New Roman CYR" w:hAnsi="Times New Roman"/>
          <w:lang w:val="ru-RU"/>
        </w:rPr>
      </w:pPr>
      <w:r w:rsidRPr="00BE413D">
        <w:rPr>
          <w:rFonts w:ascii="Times New Roman" w:eastAsia="Times New Roman CYR" w:hAnsi="Times New Roman"/>
          <w:lang w:val="ru-RU"/>
        </w:rPr>
        <w:t>МЕСТО УЧЕБНОГО ПРЕДМЕТА</w:t>
      </w:r>
      <w:r w:rsidR="00BE413D" w:rsidRPr="00BE413D">
        <w:rPr>
          <w:rFonts w:ascii="Times New Roman" w:eastAsia="Times New Roman CYR" w:hAnsi="Times New Roman"/>
          <w:lang w:val="ru-RU"/>
        </w:rPr>
        <w:t xml:space="preserve"> </w:t>
      </w:r>
      <w:r w:rsidRPr="00BE413D">
        <w:rPr>
          <w:rFonts w:ascii="Times New Roman" w:eastAsia="Times New Roman CYR" w:hAnsi="Times New Roman"/>
          <w:lang w:val="ru-RU"/>
        </w:rPr>
        <w:t>В УЧЕБНОМ ПЛАНЕ</w:t>
      </w:r>
    </w:p>
    <w:p w:rsidR="00BD0E33" w:rsidRPr="00BD0E33" w:rsidRDefault="00BD0E33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Учебная программа «Изобразительное искусство» разработана для 1—4 классов начальной школы.</w:t>
      </w:r>
    </w:p>
    <w:p w:rsidR="00BD0E33" w:rsidRPr="00BD0E33" w:rsidRDefault="00BE413D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На изучение предмета отводится 1 ч в неделю, всего на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курс — 135 ч. Предмет изучается: в 1 классе — 33 ч в год, во</w:t>
      </w:r>
      <w:r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="00BD0E33" w:rsidRPr="00BD0E33">
        <w:rPr>
          <w:rFonts w:ascii="Times New Roman" w:eastAsia="Times New Roman CYR" w:hAnsi="Times New Roman"/>
          <w:sz w:val="24"/>
          <w:szCs w:val="24"/>
          <w:lang w:val="ru-RU"/>
        </w:rPr>
        <w:t>2—4 классах — 34 ч в год (при 1 ч в неделю).</w:t>
      </w:r>
    </w:p>
    <w:p w:rsidR="00BD0E33" w:rsidRPr="00BD0E33" w:rsidRDefault="00BD0E33" w:rsidP="00BE41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 CYR" w:hAnsi="Times New Roman"/>
          <w:sz w:val="24"/>
          <w:szCs w:val="24"/>
          <w:lang w:val="ru-RU"/>
        </w:rPr>
      </w:pP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Данная учебная программа включает также задачи художественного труда и может рассматриваться как интегрированная</w:t>
      </w:r>
      <w:r w:rsidR="00BE413D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r w:rsidRPr="00BD0E33">
        <w:rPr>
          <w:rFonts w:ascii="Times New Roman" w:eastAsia="Times New Roman CYR" w:hAnsi="Times New Roman"/>
          <w:sz w:val="24"/>
          <w:szCs w:val="24"/>
          <w:lang w:val="ru-RU"/>
        </w:rPr>
        <w:t>программа «Изобразительное искусство и художественный труд».</w:t>
      </w:r>
    </w:p>
    <w:p w:rsidR="00746BBC" w:rsidRPr="00BD0E33" w:rsidRDefault="00746BBC">
      <w:pPr>
        <w:rPr>
          <w:lang w:val="ru-RU"/>
        </w:rPr>
      </w:pPr>
    </w:p>
    <w:sectPr w:rsidR="00746BBC" w:rsidRPr="00BD0E33" w:rsidSect="00BD0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E33"/>
    <w:rsid w:val="00746BBC"/>
    <w:rsid w:val="00AE3377"/>
    <w:rsid w:val="00BD0E33"/>
    <w:rsid w:val="00BE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2018-08-21T13:33:00Z</dcterms:created>
  <dcterms:modified xsi:type="dcterms:W3CDTF">2018-08-21T14:00:00Z</dcterms:modified>
</cp:coreProperties>
</file>