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76" w:rsidRDefault="00F44B3F" w:rsidP="00E474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74D4">
        <w:rPr>
          <w:noProof/>
          <w:lang w:eastAsia="ru-RU"/>
        </w:rPr>
        <w:drawing>
          <wp:inline distT="0" distB="0" distL="0" distR="0">
            <wp:extent cx="5850890" cy="8049754"/>
            <wp:effectExtent l="19050" t="0" r="0" b="0"/>
            <wp:docPr id="1" name="Рисунок 1" descr="C:\Users\Uzer2\AppData\Local\Microsoft\Windows\Temporary Internet Files\Content.Word\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D4" w:rsidRDefault="00E474D4" w:rsidP="00E474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474D4" w:rsidRDefault="00E474D4" w:rsidP="00E474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474D4" w:rsidRDefault="00E474D4" w:rsidP="00E474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474D4" w:rsidRDefault="00E474D4" w:rsidP="00E474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4F7953" w:rsidRPr="00284DF4" w:rsidRDefault="005F4530" w:rsidP="004F795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4530">
        <w:rPr>
          <w:rFonts w:ascii="Times New Roman" w:hAnsi="Times New Roman" w:cs="Times New Roman"/>
          <w:i/>
          <w:color w:val="000000"/>
          <w:sz w:val="24"/>
          <w:szCs w:val="24"/>
        </w:rPr>
        <w:t>Научить любить, научить узнавать любовь, научить быть счастливым — это значит научить уважать самого себя, научить человеческому достоинству.</w:t>
      </w:r>
      <w:r w:rsidRPr="005F4530">
        <w:rPr>
          <w:i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4F7953" w:rsidRPr="00284DF4">
        <w:rPr>
          <w:rFonts w:ascii="Times New Roman" w:hAnsi="Times New Roman" w:cs="Times New Roman"/>
          <w:i/>
          <w:sz w:val="24"/>
          <w:szCs w:val="24"/>
        </w:rPr>
        <w:t>А.С.Макаренко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духовно-нравственного воспитания </w:t>
      </w:r>
      <w:r w:rsidRPr="00CD2906">
        <w:rPr>
          <w:rFonts w:ascii="Times New Roman" w:hAnsi="Times New Roman" w:cs="Times New Roman"/>
          <w:b/>
          <w:sz w:val="24"/>
          <w:szCs w:val="24"/>
        </w:rPr>
        <w:t>«Дорога к счастью»</w:t>
      </w:r>
      <w:r w:rsidRPr="00452B3E">
        <w:rPr>
          <w:rFonts w:ascii="Times New Roman" w:hAnsi="Times New Roman" w:cs="Times New Roman"/>
          <w:sz w:val="24"/>
          <w:szCs w:val="24"/>
        </w:rPr>
        <w:t xml:space="preserve"> у выпускников будут сформированы личностные, регулятивные, познавательные и коммуникативные универсальные учебные действия.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CD2906">
        <w:rPr>
          <w:rFonts w:ascii="Times New Roman" w:hAnsi="Times New Roman" w:cs="Times New Roman"/>
          <w:sz w:val="24"/>
          <w:szCs w:val="24"/>
        </w:rPr>
        <w:t>результаты</w:t>
      </w:r>
      <w:r w:rsidRPr="00452B3E">
        <w:rPr>
          <w:rFonts w:ascii="Times New Roman" w:hAnsi="Times New Roman" w:cs="Times New Roman"/>
          <w:sz w:val="24"/>
          <w:szCs w:val="24"/>
        </w:rPr>
        <w:t xml:space="preserve"> программы включают в себя: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целостного, социально ориентированного взгляда на мир в его ограниченном единстве и разнообразии природы, нравов, культур и религий;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уважительного отношения к иному мнению, истории и культуре других народов;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овладение навыками адаптации в динамично изменяющемся и развивающемся мире;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эстетических потребностей, ценностей и чувств;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развитие навыков сотрудничества 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выводы из спорных ситуаций;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B3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52B3E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включают в себя: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регулятивные, познавательные и коммуникативные универсальные учебные действия.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B3E">
        <w:rPr>
          <w:rFonts w:ascii="Times New Roman" w:hAnsi="Times New Roman" w:cs="Times New Roman"/>
          <w:sz w:val="24"/>
          <w:szCs w:val="24"/>
        </w:rPr>
        <w:t xml:space="preserve">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ее реализацию (в том числе во внутреннем плане), </w:t>
      </w:r>
      <w:r w:rsidRPr="00452B3E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контролировать и оценивать свои действия, вносить соответствующие коррективы в их выполнение. </w:t>
      </w:r>
      <w:proofErr w:type="gramEnd"/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452B3E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программы: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формирование способности личности к </w:t>
      </w:r>
      <w:proofErr w:type="spellStart"/>
      <w:r w:rsidRPr="00452B3E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452B3E">
        <w:rPr>
          <w:rFonts w:ascii="Times New Roman" w:hAnsi="Times New Roman" w:cs="Times New Roman"/>
          <w:sz w:val="24"/>
          <w:szCs w:val="24"/>
        </w:rPr>
        <w:t xml:space="preserve"> и построению жизненных планов во временной перспективе;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развитие регуляции деятельности; </w:t>
      </w:r>
    </w:p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2B3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452B3E">
        <w:rPr>
          <w:rFonts w:ascii="Times New Roman" w:hAnsi="Times New Roman" w:cs="Times New Roman"/>
          <w:sz w:val="24"/>
          <w:szCs w:val="24"/>
        </w:rPr>
        <w:t xml:space="preserve"> эмоциональных и функциональных состояний.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В сфере познавательных универсальных учебных действий выпускники научатся воспринимать и анализировать поступки героев, распознавать добро и зло, анализировать свои поступки, анализировать ситуацию и находить выход, анализировать поступки героя и его отношение к окружающим, животным, сравнивать, делать выводы, выделять основную мысль, уметь слушать и слышать, уважать чужое мнение.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452B3E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включают в себя следующие умения: видеть проблему, ставить вопросы, выдвигать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гипотезы, структурировать фильм (выделять главное и второстепенное, выделять главную идею фильма, умение выстраивать последовательность событий), работать с метафорами (понимать переносный смысл выражений, понимать и применять обороты в речи), давать определение понятиям, наблюдать, классифицировать, делать выводы и умозаключения.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Познавательные результаты освоения программы: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освоение способов решения проблем творческого и поискового характера;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формирование умения понимать причины успеха/неуспеха своей деятельности и способности конструктивно действовать даже в ситуациях неуспеха;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развитие личной рефлексии;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активное использование речевых средств и средств информационных и коммуникативных технологий для решения коммуникативных и познавательных задач;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B3E">
        <w:rPr>
          <w:rFonts w:ascii="Times New Roman" w:hAnsi="Times New Roman" w:cs="Times New Roman"/>
          <w:sz w:val="24"/>
          <w:szCs w:val="24"/>
        </w:rPr>
        <w:t>•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кинолектория; в том числе умение вводить текст с помощью клавиатуры, анализировать изображения, звуки, готовить свое выступление и выступать с аудио-, видео - и графическом сопровождением;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 соблюдать нормы информационной избирательности, этики и этикета;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lastRenderedPageBreak/>
        <w:t xml:space="preserve">•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определение общей цели и путей ее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готовность конструктивно разрешать конфликты посредством учета интересов сторон и сотрудничества;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B3E">
        <w:rPr>
          <w:rFonts w:ascii="Times New Roman" w:hAnsi="Times New Roman" w:cs="Times New Roman"/>
          <w:sz w:val="24"/>
          <w:szCs w:val="24"/>
        </w:rPr>
        <w:t xml:space="preserve">• 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  <w:proofErr w:type="gramEnd"/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• В сфере коммуникативных универсальных учебных действий 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452B3E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программы: </w:t>
      </w:r>
    </w:p>
    <w:p w:rsidR="00452B3E" w:rsidRPr="00DC7DF4" w:rsidRDefault="00452B3E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DF4">
        <w:rPr>
          <w:rFonts w:ascii="Times New Roman" w:hAnsi="Times New Roman" w:cs="Times New Roman"/>
          <w:i/>
          <w:sz w:val="24"/>
          <w:szCs w:val="24"/>
        </w:rPr>
        <w:t xml:space="preserve">1. общение и взаимодействие с партнерами по совместной деятельности или обмену информацией: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слушать и слышать друг друга;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с достаточной полнотой и точностью выражать свои мысли в соответствии с задачами и условиями коммуникации;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адекватно использовать речевые средства для дискуссии и аргументации своей позиции;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>- представлять конкретное содержание и сообщать его в письменной и устной форме;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спрашивать, интересоваться чужим мнением и высказывать свое;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вступать в диалог, а так 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452B3E" w:rsidRPr="00DC7DF4" w:rsidRDefault="00452B3E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C7DF4">
        <w:rPr>
          <w:rFonts w:ascii="Times New Roman" w:hAnsi="Times New Roman" w:cs="Times New Roman"/>
          <w:i/>
          <w:sz w:val="24"/>
          <w:szCs w:val="24"/>
        </w:rPr>
        <w:t xml:space="preserve">2. способность действовать с учетом позиции другого и уметь согласовывать свои действия предполагает: </w:t>
      </w:r>
      <w:proofErr w:type="gramEnd"/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понимание возможности различных точек зрения, не совпадающих 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 собственной;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готовность к обсуждению разных точек зрения и выработке общей (групповой) позиции;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умение устанавливать и сравнивать разные точки зрения, прежде чем принимать решение и делать выбор; </w:t>
      </w:r>
    </w:p>
    <w:p w:rsidR="001A0E84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lastRenderedPageBreak/>
        <w:t xml:space="preserve">- умение аргументировать свою точку зрения, спорить и отстаивать свою позицию невраждебным для оппонентов образом. </w:t>
      </w:r>
    </w:p>
    <w:p w:rsidR="00452B3E" w:rsidRPr="00DC7DF4" w:rsidRDefault="001A0E84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DF4">
        <w:rPr>
          <w:rFonts w:ascii="Times New Roman" w:hAnsi="Times New Roman" w:cs="Times New Roman"/>
          <w:i/>
          <w:sz w:val="24"/>
          <w:szCs w:val="24"/>
        </w:rPr>
        <w:t>3.о</w:t>
      </w:r>
      <w:r w:rsidR="00452B3E" w:rsidRPr="00DC7DF4">
        <w:rPr>
          <w:rFonts w:ascii="Times New Roman" w:hAnsi="Times New Roman" w:cs="Times New Roman"/>
          <w:i/>
          <w:sz w:val="24"/>
          <w:szCs w:val="24"/>
        </w:rPr>
        <w:t xml:space="preserve">рганизация и планирование учебного сотрудничества: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определение целей и функций участников, способов взаимодействия;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планирование общих способов работы;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обмен знаниями между членами группы для принятия эффективных совместных решений;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способность брать на себя инициативу в организации совместного действия (деловое лидерство);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-способность с помощью вопросов добывать недостающую информацию (познавательная инициативность);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управление поведением партнера - контроль, коррекция, оценка действий партнера, умение убеждать. </w:t>
      </w:r>
    </w:p>
    <w:p w:rsidR="00452B3E" w:rsidRPr="00DC7DF4" w:rsidRDefault="001A0E84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DF4">
        <w:rPr>
          <w:rFonts w:ascii="Times New Roman" w:hAnsi="Times New Roman" w:cs="Times New Roman"/>
          <w:i/>
          <w:sz w:val="24"/>
          <w:szCs w:val="24"/>
        </w:rPr>
        <w:t>4</w:t>
      </w:r>
      <w:r w:rsidR="00452B3E" w:rsidRPr="00DC7DF4">
        <w:rPr>
          <w:rFonts w:ascii="Times New Roman" w:hAnsi="Times New Roman" w:cs="Times New Roman"/>
          <w:i/>
          <w:sz w:val="24"/>
          <w:szCs w:val="24"/>
        </w:rPr>
        <w:t xml:space="preserve">. работа в группе: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устанавливать рабочие отношения, эффективно сотрудничать и способствовать продуктивной кооперации;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интегрироваться в группу сверстников и строить продуктивное взаимодействие со сверстниками и взрослыми;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обеспечивать бесконфликтную совместную работу в группе;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переводить конфликтную ситуацию в логический план и разрешать ее как задачу через анализ ее условий. </w:t>
      </w:r>
    </w:p>
    <w:p w:rsidR="00452B3E" w:rsidRPr="00DC7DF4" w:rsidRDefault="001A0E84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DF4">
        <w:rPr>
          <w:rFonts w:ascii="Times New Roman" w:hAnsi="Times New Roman" w:cs="Times New Roman"/>
          <w:i/>
          <w:sz w:val="24"/>
          <w:szCs w:val="24"/>
        </w:rPr>
        <w:t>5</w:t>
      </w:r>
      <w:r w:rsidR="00452B3E" w:rsidRPr="00DC7DF4">
        <w:rPr>
          <w:rFonts w:ascii="Times New Roman" w:hAnsi="Times New Roman" w:cs="Times New Roman"/>
          <w:i/>
          <w:sz w:val="24"/>
          <w:szCs w:val="24"/>
        </w:rPr>
        <w:t xml:space="preserve">. следование морально-этическим и психологическим принципам общения и сотрудничества: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уважительное отношение к партнерам, внимание к личности 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адекватное межличностное восприятие;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готовность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стремление устанавливать доверительные отношения взаимопонимания, способность к </w:t>
      </w:r>
      <w:proofErr w:type="spellStart"/>
      <w:r w:rsidRPr="00452B3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52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3E" w:rsidRPr="00DC7DF4" w:rsidRDefault="001A0E84" w:rsidP="00452B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DF4">
        <w:rPr>
          <w:rFonts w:ascii="Times New Roman" w:hAnsi="Times New Roman" w:cs="Times New Roman"/>
          <w:i/>
          <w:sz w:val="24"/>
          <w:szCs w:val="24"/>
        </w:rPr>
        <w:t>6</w:t>
      </w:r>
      <w:r w:rsidR="00452B3E" w:rsidRPr="00DC7DF4">
        <w:rPr>
          <w:rFonts w:ascii="Times New Roman" w:hAnsi="Times New Roman" w:cs="Times New Roman"/>
          <w:i/>
          <w:sz w:val="24"/>
          <w:szCs w:val="24"/>
        </w:rPr>
        <w:t xml:space="preserve">. речевые действия как средства регуляции собственной деятельности: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>- использование адекватных языковых сре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я отображения в форме речевых высказываний своих чувств, мыслей, побуждений и иных составляющих внутреннего мира;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- речевое сопровождение (описание, объяснение) учеником содержания совершаемых действий в форме речевых значений с целью ориентировки (планирование, контроль </w:t>
      </w:r>
      <w:r w:rsidRPr="00452B3E">
        <w:rPr>
          <w:rFonts w:ascii="Times New Roman" w:hAnsi="Times New Roman" w:cs="Times New Roman"/>
          <w:sz w:val="24"/>
          <w:szCs w:val="24"/>
        </w:rPr>
        <w:lastRenderedPageBreak/>
        <w:t>оценка) п</w:t>
      </w:r>
      <w:r w:rsidR="00B139C3">
        <w:rPr>
          <w:rFonts w:ascii="Times New Roman" w:hAnsi="Times New Roman" w:cs="Times New Roman"/>
          <w:sz w:val="24"/>
          <w:szCs w:val="24"/>
        </w:rPr>
        <w:t>редметно-</w:t>
      </w:r>
      <w:r w:rsidRPr="00452B3E">
        <w:rPr>
          <w:rFonts w:ascii="Times New Roman" w:hAnsi="Times New Roman" w:cs="Times New Roman"/>
          <w:sz w:val="24"/>
          <w:szCs w:val="24"/>
        </w:rPr>
        <w:t xml:space="preserve">практической или иной 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 как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452B3E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452B3E">
        <w:rPr>
          <w:rFonts w:ascii="Times New Roman" w:hAnsi="Times New Roman" w:cs="Times New Roman"/>
          <w:sz w:val="24"/>
          <w:szCs w:val="24"/>
        </w:rPr>
        <w:t xml:space="preserve"> - процесса переноса во внутренний план усвоения новых умственных действий и понятий.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B3E" w:rsidRPr="006A2BFD" w:rsidRDefault="00452B3E" w:rsidP="00452B3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2BF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Содержание курса внеурочной деятельности с указанием форм организации и видов деятельности.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BFD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452B3E">
        <w:rPr>
          <w:rFonts w:ascii="Times New Roman" w:hAnsi="Times New Roman" w:cs="Times New Roman"/>
          <w:sz w:val="24"/>
          <w:szCs w:val="24"/>
        </w:rPr>
        <w:t xml:space="preserve"> формирование гражданской идентичности, эстетических, духовно-н</w:t>
      </w:r>
      <w:r w:rsidR="001A0E84">
        <w:rPr>
          <w:rFonts w:ascii="Times New Roman" w:hAnsi="Times New Roman" w:cs="Times New Roman"/>
          <w:sz w:val="24"/>
          <w:szCs w:val="24"/>
        </w:rPr>
        <w:t xml:space="preserve">равственных ценностей, изучение </w:t>
      </w:r>
      <w:r w:rsidRPr="00452B3E">
        <w:rPr>
          <w:rFonts w:ascii="Times New Roman" w:hAnsi="Times New Roman" w:cs="Times New Roman"/>
          <w:sz w:val="24"/>
          <w:szCs w:val="24"/>
        </w:rPr>
        <w:t xml:space="preserve">культурных традиций России, знакомство с историей российского и советского кино, пробуждение интереса к литературе, путем развития когнитивного интереса и накопления опыта исследовательской деятельности.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E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духовно-нравственному направлению разработана для обучающихся </w:t>
      </w:r>
      <w:r w:rsidR="00B139C3">
        <w:rPr>
          <w:rFonts w:ascii="Times New Roman" w:hAnsi="Times New Roman" w:cs="Times New Roman"/>
          <w:sz w:val="24"/>
          <w:szCs w:val="24"/>
        </w:rPr>
        <w:t>5</w:t>
      </w:r>
      <w:r w:rsidR="001A0E84">
        <w:rPr>
          <w:rFonts w:ascii="Times New Roman" w:hAnsi="Times New Roman" w:cs="Times New Roman"/>
          <w:sz w:val="24"/>
          <w:szCs w:val="24"/>
        </w:rPr>
        <w:t xml:space="preserve"> – 11 </w:t>
      </w:r>
      <w:r w:rsidRPr="00452B3E">
        <w:rPr>
          <w:rFonts w:ascii="Times New Roman" w:hAnsi="Times New Roman" w:cs="Times New Roman"/>
          <w:sz w:val="24"/>
          <w:szCs w:val="24"/>
        </w:rPr>
        <w:t xml:space="preserve">классов. </w:t>
      </w:r>
    </w:p>
    <w:p w:rsidR="006A2BFD" w:rsidRPr="00CD2906" w:rsidRDefault="00452B3E" w:rsidP="006A2BF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BFD">
        <w:rPr>
          <w:rFonts w:ascii="Times New Roman" w:hAnsi="Times New Roman" w:cs="Times New Roman"/>
          <w:i/>
          <w:sz w:val="24"/>
          <w:szCs w:val="24"/>
        </w:rPr>
        <w:t>Объем программы</w:t>
      </w:r>
      <w:r w:rsidR="00E47C03">
        <w:rPr>
          <w:rFonts w:ascii="Times New Roman" w:hAnsi="Times New Roman" w:cs="Times New Roman"/>
          <w:i/>
          <w:sz w:val="24"/>
          <w:szCs w:val="24"/>
        </w:rPr>
        <w:t xml:space="preserve"> -  </w:t>
      </w:r>
      <w:r w:rsidR="00E47C03" w:rsidRPr="00E47C03">
        <w:rPr>
          <w:rFonts w:ascii="Times New Roman" w:hAnsi="Times New Roman" w:cs="Times New Roman"/>
          <w:sz w:val="24"/>
          <w:szCs w:val="24"/>
        </w:rPr>
        <w:t>34 часа</w:t>
      </w:r>
      <w:r w:rsidR="00E47C03">
        <w:rPr>
          <w:rFonts w:ascii="Times New Roman" w:hAnsi="Times New Roman" w:cs="Times New Roman"/>
          <w:i/>
          <w:sz w:val="24"/>
          <w:szCs w:val="24"/>
        </w:rPr>
        <w:t>.</w:t>
      </w:r>
      <w:r w:rsidRPr="006A2B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BFD">
        <w:rPr>
          <w:rFonts w:ascii="Times New Roman" w:hAnsi="Times New Roman" w:cs="Times New Roman"/>
          <w:i/>
          <w:sz w:val="24"/>
          <w:szCs w:val="24"/>
        </w:rPr>
        <w:t>Основные направления воспитания:</w:t>
      </w:r>
      <w:r w:rsidRPr="00452B3E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уважения к правам и свободам и обязанностям человека; воспитание нравственных чувств, убеждений, этического сознания </w:t>
      </w:r>
    </w:p>
    <w:p w:rsidR="00452B3E" w:rsidRP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BFD">
        <w:rPr>
          <w:rFonts w:ascii="Times New Roman" w:hAnsi="Times New Roman" w:cs="Times New Roman"/>
          <w:i/>
          <w:sz w:val="24"/>
          <w:szCs w:val="24"/>
        </w:rPr>
        <w:t>Виды деятельности:</w:t>
      </w:r>
      <w:r w:rsidRPr="00452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B3E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452B3E">
        <w:rPr>
          <w:rFonts w:ascii="Times New Roman" w:hAnsi="Times New Roman" w:cs="Times New Roman"/>
          <w:sz w:val="24"/>
          <w:szCs w:val="24"/>
        </w:rPr>
        <w:t xml:space="preserve">, художественное творчество, социальное творчество. </w:t>
      </w:r>
    </w:p>
    <w:p w:rsidR="00452B3E" w:rsidRDefault="00452B3E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BFD">
        <w:rPr>
          <w:rFonts w:ascii="Times New Roman" w:hAnsi="Times New Roman" w:cs="Times New Roman"/>
          <w:i/>
          <w:sz w:val="24"/>
          <w:szCs w:val="24"/>
        </w:rPr>
        <w:t>Формы организации внеурочной деятельности:</w:t>
      </w:r>
      <w:r w:rsidRPr="00452B3E">
        <w:rPr>
          <w:rFonts w:ascii="Times New Roman" w:hAnsi="Times New Roman" w:cs="Times New Roman"/>
          <w:sz w:val="24"/>
          <w:szCs w:val="24"/>
        </w:rPr>
        <w:t xml:space="preserve"> </w:t>
      </w:r>
      <w:r w:rsidRPr="007762E8">
        <w:rPr>
          <w:rFonts w:ascii="Times New Roman" w:hAnsi="Times New Roman" w:cs="Times New Roman"/>
          <w:sz w:val="24"/>
          <w:szCs w:val="24"/>
        </w:rPr>
        <w:t>беседы,</w:t>
      </w:r>
      <w:r w:rsidR="007762E8" w:rsidRPr="007762E8">
        <w:rPr>
          <w:rFonts w:ascii="Times New Roman" w:hAnsi="Times New Roman" w:cs="Times New Roman"/>
          <w:sz w:val="24"/>
          <w:szCs w:val="24"/>
        </w:rPr>
        <w:t xml:space="preserve"> встречи с ветеранами труда, встречи с интересными людьми, семейные встречи, торжественные линейки, </w:t>
      </w:r>
      <w:proofErr w:type="spellStart"/>
      <w:r w:rsidR="007762E8" w:rsidRPr="007762E8">
        <w:rPr>
          <w:rFonts w:ascii="Times New Roman" w:hAnsi="Times New Roman" w:cs="Times New Roman"/>
          <w:sz w:val="24"/>
          <w:szCs w:val="24"/>
        </w:rPr>
        <w:t>культурномассовые</w:t>
      </w:r>
      <w:proofErr w:type="spellEnd"/>
      <w:r w:rsidR="007762E8" w:rsidRPr="007762E8">
        <w:rPr>
          <w:rFonts w:ascii="Times New Roman" w:hAnsi="Times New Roman" w:cs="Times New Roman"/>
          <w:sz w:val="24"/>
          <w:szCs w:val="24"/>
        </w:rPr>
        <w:t xml:space="preserve"> мероприятия, «Вахта памяти», творческие работы, конкурсы, выставки, коллективные творческие дела, часы общения, круглые столы, викторины, акции, экскурсии, работа школьного музея, поисковая деятельность, </w:t>
      </w:r>
      <w:r w:rsidRPr="007762E8">
        <w:rPr>
          <w:rFonts w:ascii="Times New Roman" w:hAnsi="Times New Roman" w:cs="Times New Roman"/>
          <w:sz w:val="24"/>
          <w:szCs w:val="24"/>
        </w:rPr>
        <w:t xml:space="preserve"> игры, соревнования, диспуты, чтение художественных произведений, кинолектории, творческие работы по итогам просмотра: эссе, сочинения, отзывов и аннотации, презентации, иллюстрации, инсценировки</w:t>
      </w:r>
      <w:proofErr w:type="gramEnd"/>
      <w:r w:rsidRPr="007762E8">
        <w:rPr>
          <w:rFonts w:ascii="Times New Roman" w:hAnsi="Times New Roman" w:cs="Times New Roman"/>
          <w:sz w:val="24"/>
          <w:szCs w:val="24"/>
        </w:rPr>
        <w:t xml:space="preserve">, проекты, брошюры плакаты, памятки, фестивали по итогам года. </w:t>
      </w:r>
    </w:p>
    <w:p w:rsidR="00E224A1" w:rsidRPr="00E224A1" w:rsidRDefault="00E224A1" w:rsidP="00E224A1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Общение. Пути решения конфликтов – 6 часов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общения в жизни человека. Общение как необходимое условие существования человека. Правила общения дома, в коллективе, общественных местах. Как научиться управлять собой? Эмоции. Мои эмоции. Стресс и гнев. Как справиться с гневом и стрессом. Каждый человек по-своему прекрасен. Прощение. Конфликты в нашей жизни”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 и усвоение сущности понятий “спор”, “конфликт”, “конфликтная ситуация”, “инцидент”, развитие умения нравственного самопознания, самоанализа. Самотестирование “Оценка собственного поведения в конфликтной ситуации”.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Самопознание – 8 часов.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к себе. Тепло человеческого общения. Мастерская ценностных ориентаций «Уважение других дает повод к уважению самого себя». Что такое порядочность? Совесть и стыд – мерила нравственности. Я глазами других людей. Милосердие – зеркало души. Жизненные ценности.</w:t>
      </w:r>
    </w:p>
    <w:p w:rsidR="00F301C8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Я и закон - 6 часов</w:t>
      </w: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закон». «Конституция РФ». Документы, определяющие права и свободы человека.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«Мои права и права других людей, мои обязанности» Уголовный кодекс. Кодекс об административных правонарушениях. Всеобщая декларация прав человека. Конвенция о правах ребенка. Закон и порядок. Почему важно соблюдать права и выполнять обязанности. "Правонарушения – дорога в пропасть". Понятие правонарушение и меры наказания за него. Хулиганство и его виды. Ответственность несовершеннолетних за несоблюдение закона.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есть выбор всегда … Сквернословие и пути избавления от него.</w:t>
      </w: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привычки, как избавиться от них</w:t>
      </w:r>
      <w:proofErr w:type="gramStart"/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курения, наркомании и токсикомании, алкоголизма и психотропных веществ. </w:t>
      </w: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01C8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Толерантность -3 часа. 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отношение поколений.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Понимание. Терпение. Понятие о толерантной личности.</w:t>
      </w: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Загляни в себя. О чем говорит внешний вид. Женственность девочек. Мужественность мальчиков. Планета толерантность. Сила России в единстве народа. В человеке всё должно быть прекрасно. Общение и уважение. Общение с разными людьми, общение с природой. Прививка от нацизма. Я в своих глазах и глазах других людей. Эмоции и чувства – краски здоровья.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Азбука мышления – 5 часов</w:t>
      </w:r>
      <w:r w:rsidR="001B3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Мышление. Особенности мышления</w:t>
      </w:r>
      <w:r w:rsidR="0091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младшего, среднего и старшего звена</w:t>
      </w: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Учеба – главный умственный труд. Интеллект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 меня интеллект? Как правильно тратить время? Ты и твое время. Искусство успевать. Роль знаний в жизни человека.</w:t>
      </w:r>
    </w:p>
    <w:p w:rsidR="0055697E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Пока я помню - я живу – 4 часа</w:t>
      </w:r>
      <w:proofErr w:type="gramStart"/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3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события истории – люди и Время. Свои и чужие. Патриотизм. Истинная сила – в </w:t>
      </w:r>
      <w:r w:rsidRPr="00E22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она? Святые заступники народа русского. Сохранение в памяти велико подвига народа в Великой Отечественной войне.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помню! Я горжусь!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Я и коллектив. – 1 час</w:t>
      </w:r>
      <w:r w:rsidR="001B3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отношений в коллективе. Моя роль в коллективе.</w:t>
      </w:r>
    </w:p>
    <w:p w:rsidR="00E224A1" w:rsidRPr="00E224A1" w:rsidRDefault="0055697E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</w:t>
      </w:r>
      <w:r w:rsidR="00E224A1"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одведем итоги- 1 час.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Дом, который мы построили.</w:t>
      </w:r>
    </w:p>
    <w:p w:rsidR="00E224A1" w:rsidRPr="00E224A1" w:rsidRDefault="00E224A1" w:rsidP="00E224A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4A1" w:rsidRPr="00E224A1" w:rsidRDefault="00E224A1" w:rsidP="00E224A1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E2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ематическое планирование </w:t>
      </w:r>
    </w:p>
    <w:tbl>
      <w:tblPr>
        <w:tblW w:w="94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4"/>
        <w:gridCol w:w="6617"/>
        <w:gridCol w:w="1880"/>
      </w:tblGrid>
      <w:tr w:rsidR="001B3227" w:rsidRPr="0091019B" w:rsidTr="001B3227">
        <w:trPr>
          <w:trHeight w:val="46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6F92" w:rsidRDefault="00023025" w:rsidP="00916F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 п./п.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6F92" w:rsidRDefault="00023025" w:rsidP="00916F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F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6F92" w:rsidRDefault="00916F92" w:rsidP="00916F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91019B" w:rsidRPr="0091019B" w:rsidTr="001B3227">
        <w:trPr>
          <w:trHeight w:val="493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019B" w:rsidRPr="00DC7DF4" w:rsidRDefault="0091019B" w:rsidP="00910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Общение. Пути решения конфликтов – 6 часов</w:t>
            </w:r>
          </w:p>
        </w:tc>
      </w:tr>
      <w:tr w:rsidR="001B3227" w:rsidRPr="0091019B" w:rsidTr="001B3227">
        <w:trPr>
          <w:trHeight w:val="144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Общение в жизни человека.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Можно ли научиться управлять собой?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«Мои эмоции. Как справиться с гневом и стрессом»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 xml:space="preserve">Увидеть </w:t>
            </w:r>
            <w:proofErr w:type="gramStart"/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91019B"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«Умеем ли мы прощать? Все ли можно простить?».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Конфликты в нашей жизни. Как их преодолеть?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9B" w:rsidRPr="0091019B" w:rsidTr="001B3227">
        <w:trPr>
          <w:trHeight w:val="87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019B" w:rsidRPr="0091019B" w:rsidRDefault="0091019B" w:rsidP="00910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Самопознание – 8 часов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Путь к себе.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Тепло человеческого общения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Мастерская ценностных ориентаций «Уважение других дает повод к уважению самого себя»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4A1" w:rsidRPr="0091019B" w:rsidRDefault="0091019B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Что такое порядочность?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Совесть – мерило нравственности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Я глазами других людей.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Милосердие – зеркало души.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Вверх по лестнице жизни, или Мои жизненные ценности.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9B" w:rsidRPr="0091019B" w:rsidTr="001B3227">
        <w:trPr>
          <w:trHeight w:val="87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019B" w:rsidRPr="0091019B" w:rsidRDefault="0091019B" w:rsidP="00910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закон – 6 часов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«Я и закон».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144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" Права нужны, а обязанности важны 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144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"Правонарушения – дорога в пропасть"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В жизни есть выбор всегда …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8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«Прививка от сквернословия»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Суд над вредными привычками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9B" w:rsidRPr="0091019B" w:rsidTr="001B3227">
        <w:trPr>
          <w:trHeight w:val="248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019B" w:rsidRPr="0091019B" w:rsidRDefault="0091019B" w:rsidP="00910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Толерантность</w:t>
            </w:r>
            <w:r w:rsidR="00556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Умение понять.</w:t>
            </w:r>
            <w:r w:rsidRPr="00910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3 часа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Планета толерантность.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5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Сила России в единстве народа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Прививка от нацизма.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CA8" w:rsidRPr="0091019B" w:rsidTr="001B3227">
        <w:trPr>
          <w:trHeight w:val="248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1CA8" w:rsidRPr="009F1CA8" w:rsidRDefault="009F1CA8" w:rsidP="009101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4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Азбука мышления – 5 часов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Учеба – умственный труд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Какой у меня интеллект?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Ты и твое время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Искусство успевать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5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Знание – сила.</w:t>
            </w:r>
            <w:r w:rsidR="00284DF4">
              <w:rPr>
                <w:rFonts w:ascii="Times New Roman" w:hAnsi="Times New Roman" w:cs="Times New Roman"/>
                <w:sz w:val="24"/>
                <w:szCs w:val="24"/>
              </w:rPr>
              <w:t xml:space="preserve">  Мир профессий.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97E" w:rsidRPr="0091019B" w:rsidTr="001B3227">
        <w:trPr>
          <w:trHeight w:val="258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7E" w:rsidRPr="0055697E" w:rsidRDefault="0055697E" w:rsidP="009101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4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Пока я помню - я живу – 4 часа</w:t>
            </w:r>
            <w:r w:rsidRPr="00E224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Свои и чужие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Истинная слава – в чем она?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Святые заступники народа русского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Я помню! Я горжусь!</w:t>
            </w:r>
            <w:r w:rsidR="0091019B" w:rsidRPr="0091019B">
              <w:rPr>
                <w:rFonts w:ascii="Times New Roman" w:hAnsi="Times New Roman" w:cs="Times New Roman"/>
                <w:sz w:val="24"/>
                <w:szCs w:val="24"/>
              </w:rPr>
              <w:t xml:space="preserve"> Вахта памяти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97E" w:rsidRPr="0091019B" w:rsidTr="001B3227">
        <w:trPr>
          <w:trHeight w:val="248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7E" w:rsidRPr="0055697E" w:rsidRDefault="0055697E" w:rsidP="0055697E">
            <w:pPr>
              <w:shd w:val="clear" w:color="auto" w:fill="FFFFFF"/>
              <w:spacing w:after="133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697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Я и коллектив</w:t>
            </w:r>
            <w:r w:rsidRPr="00E224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– 1 час</w:t>
            </w:r>
          </w:p>
        </w:tc>
      </w:tr>
      <w:tr w:rsidR="001B3227" w:rsidRPr="0091019B" w:rsidTr="001B3227">
        <w:trPr>
          <w:trHeight w:val="324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Моя роль в коллективе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97E" w:rsidRPr="0091019B" w:rsidTr="001B3227">
        <w:trPr>
          <w:trHeight w:val="324"/>
        </w:trPr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7E" w:rsidRPr="0055697E" w:rsidRDefault="0055697E" w:rsidP="00910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Подведём итоги – 1 час</w:t>
            </w:r>
          </w:p>
        </w:tc>
      </w:tr>
      <w:tr w:rsidR="001B3227" w:rsidRPr="0091019B" w:rsidTr="001B3227">
        <w:trPr>
          <w:trHeight w:val="24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4A1" w:rsidRPr="0091019B" w:rsidRDefault="00023025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9B">
              <w:rPr>
                <w:rFonts w:ascii="Times New Roman" w:hAnsi="Times New Roman" w:cs="Times New Roman"/>
                <w:sz w:val="24"/>
                <w:szCs w:val="24"/>
              </w:rPr>
              <w:t>Дом, который мы построили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3025" w:rsidRPr="0091019B" w:rsidRDefault="00916F92" w:rsidP="009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31C4" w:rsidRPr="00452B3E" w:rsidRDefault="002831C4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3A" w:rsidRPr="00452B3E" w:rsidRDefault="00D1263A" w:rsidP="00452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263A" w:rsidRPr="00452B3E" w:rsidSect="00C05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78" w:rsidRDefault="00935D78" w:rsidP="00A56087">
      <w:pPr>
        <w:spacing w:after="0" w:line="240" w:lineRule="auto"/>
      </w:pPr>
      <w:r>
        <w:separator/>
      </w:r>
    </w:p>
  </w:endnote>
  <w:endnote w:type="continuationSeparator" w:id="0">
    <w:p w:rsidR="00935D78" w:rsidRDefault="00935D78" w:rsidP="00A5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78" w:rsidRDefault="00935D78" w:rsidP="00A56087">
      <w:pPr>
        <w:spacing w:after="0" w:line="240" w:lineRule="auto"/>
      </w:pPr>
      <w:r>
        <w:separator/>
      </w:r>
    </w:p>
  </w:footnote>
  <w:footnote w:type="continuationSeparator" w:id="0">
    <w:p w:rsidR="00935D78" w:rsidRDefault="00935D78" w:rsidP="00A5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7" w:rsidRDefault="00A56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CD8D0D"/>
    <w:multiLevelType w:val="hybridMultilevel"/>
    <w:tmpl w:val="91090A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063F11"/>
    <w:multiLevelType w:val="hybridMultilevel"/>
    <w:tmpl w:val="17CBCB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9E431A"/>
    <w:multiLevelType w:val="hybridMultilevel"/>
    <w:tmpl w:val="6270CE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500B7C"/>
    <w:multiLevelType w:val="hybridMultilevel"/>
    <w:tmpl w:val="152394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79F772"/>
    <w:multiLevelType w:val="hybridMultilevel"/>
    <w:tmpl w:val="CC618B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7281AE3"/>
    <w:multiLevelType w:val="hybridMultilevel"/>
    <w:tmpl w:val="9BFE9E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F58531B"/>
    <w:multiLevelType w:val="hybridMultilevel"/>
    <w:tmpl w:val="DE36B7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3CA175"/>
    <w:multiLevelType w:val="hybridMultilevel"/>
    <w:tmpl w:val="7EBF30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B4242DE"/>
    <w:multiLevelType w:val="multilevel"/>
    <w:tmpl w:val="F3BE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CAA96"/>
    <w:multiLevelType w:val="hybridMultilevel"/>
    <w:tmpl w:val="7B0268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2B4403C"/>
    <w:multiLevelType w:val="multilevel"/>
    <w:tmpl w:val="0B5C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A069E"/>
    <w:multiLevelType w:val="multilevel"/>
    <w:tmpl w:val="087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40C57F"/>
    <w:multiLevelType w:val="hybridMultilevel"/>
    <w:tmpl w:val="F1E88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E303C3A"/>
    <w:multiLevelType w:val="hybridMultilevel"/>
    <w:tmpl w:val="5736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D34DB"/>
    <w:multiLevelType w:val="hybridMultilevel"/>
    <w:tmpl w:val="46655A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CF26F01"/>
    <w:multiLevelType w:val="hybridMultilevel"/>
    <w:tmpl w:val="7792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B22FC"/>
    <w:multiLevelType w:val="hybridMultilevel"/>
    <w:tmpl w:val="68DC20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EE30538"/>
    <w:multiLevelType w:val="multilevel"/>
    <w:tmpl w:val="CAB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D42BE"/>
    <w:multiLevelType w:val="hybridMultilevel"/>
    <w:tmpl w:val="59628018"/>
    <w:lvl w:ilvl="0" w:tplc="E094256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5A54EE"/>
    <w:multiLevelType w:val="multilevel"/>
    <w:tmpl w:val="10E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15F91"/>
    <w:multiLevelType w:val="hybridMultilevel"/>
    <w:tmpl w:val="BE80DF3E"/>
    <w:lvl w:ilvl="0" w:tplc="E09425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13"/>
  </w:num>
  <w:num w:numId="14">
    <w:abstractNumId w:val="15"/>
  </w:num>
  <w:num w:numId="15">
    <w:abstractNumId w:val="20"/>
  </w:num>
  <w:num w:numId="16">
    <w:abstractNumId w:val="18"/>
  </w:num>
  <w:num w:numId="17">
    <w:abstractNumId w:val="11"/>
  </w:num>
  <w:num w:numId="18">
    <w:abstractNumId w:val="17"/>
  </w:num>
  <w:num w:numId="19">
    <w:abstractNumId w:val="19"/>
  </w:num>
  <w:num w:numId="20">
    <w:abstractNumId w:val="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1C4"/>
    <w:rsid w:val="00023025"/>
    <w:rsid w:val="000C07C6"/>
    <w:rsid w:val="001A0E84"/>
    <w:rsid w:val="001B3227"/>
    <w:rsid w:val="00201EA4"/>
    <w:rsid w:val="002831C4"/>
    <w:rsid w:val="00284DF4"/>
    <w:rsid w:val="00301DDE"/>
    <w:rsid w:val="003076B7"/>
    <w:rsid w:val="00357010"/>
    <w:rsid w:val="00382CD8"/>
    <w:rsid w:val="00452B3E"/>
    <w:rsid w:val="0048782E"/>
    <w:rsid w:val="004F7953"/>
    <w:rsid w:val="0055697E"/>
    <w:rsid w:val="005635AB"/>
    <w:rsid w:val="005B2962"/>
    <w:rsid w:val="005C709D"/>
    <w:rsid w:val="005F4530"/>
    <w:rsid w:val="00667D49"/>
    <w:rsid w:val="006A2BFD"/>
    <w:rsid w:val="006A53CB"/>
    <w:rsid w:val="00702AEA"/>
    <w:rsid w:val="0072257C"/>
    <w:rsid w:val="00734176"/>
    <w:rsid w:val="00771DAE"/>
    <w:rsid w:val="007762E8"/>
    <w:rsid w:val="007F5051"/>
    <w:rsid w:val="0091019B"/>
    <w:rsid w:val="00916F92"/>
    <w:rsid w:val="00935D78"/>
    <w:rsid w:val="009F1CA8"/>
    <w:rsid w:val="00A56087"/>
    <w:rsid w:val="00A77276"/>
    <w:rsid w:val="00B139C3"/>
    <w:rsid w:val="00C05193"/>
    <w:rsid w:val="00CD2906"/>
    <w:rsid w:val="00D1263A"/>
    <w:rsid w:val="00DC7DF4"/>
    <w:rsid w:val="00E224A1"/>
    <w:rsid w:val="00E474D4"/>
    <w:rsid w:val="00E47C03"/>
    <w:rsid w:val="00ED4D07"/>
    <w:rsid w:val="00F301C8"/>
    <w:rsid w:val="00F44B3F"/>
    <w:rsid w:val="00FC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5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6087"/>
  </w:style>
  <w:style w:type="paragraph" w:styleId="a5">
    <w:name w:val="footer"/>
    <w:basedOn w:val="a"/>
    <w:link w:val="a6"/>
    <w:uiPriority w:val="99"/>
    <w:semiHidden/>
    <w:unhideWhenUsed/>
    <w:rsid w:val="00A5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6087"/>
  </w:style>
  <w:style w:type="paragraph" w:styleId="a7">
    <w:name w:val="List Paragraph"/>
    <w:basedOn w:val="a"/>
    <w:uiPriority w:val="34"/>
    <w:qFormat/>
    <w:rsid w:val="006A2BF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2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F453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7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Uzer2</cp:lastModifiedBy>
  <cp:revision>31</cp:revision>
  <dcterms:created xsi:type="dcterms:W3CDTF">2020-08-20T06:49:00Z</dcterms:created>
  <dcterms:modified xsi:type="dcterms:W3CDTF">2020-09-10T11:06:00Z</dcterms:modified>
</cp:coreProperties>
</file>