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B9" w:rsidRDefault="007B63B9" w:rsidP="007B63B9">
      <w:pPr>
        <w:jc w:val="both"/>
        <w:rPr>
          <w:b/>
        </w:rPr>
      </w:pPr>
      <w:r>
        <w:rPr>
          <w:b/>
        </w:rPr>
        <w:t>Информационно-техническое оснащение</w:t>
      </w:r>
    </w:p>
    <w:p w:rsidR="007B63B9" w:rsidRDefault="007B63B9" w:rsidP="007B63B9">
      <w:pPr>
        <w:jc w:val="center"/>
        <w:rPr>
          <w:b/>
        </w:rPr>
      </w:pPr>
      <w:r>
        <w:rPr>
          <w:b/>
        </w:rPr>
        <w:t>Технические средства обеспечения образовательного процесса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160"/>
      </w:tblGrid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Количество компьютеров, применяемых в учебном процессе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5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Наличие компьютерного класса (кол-во)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1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 xml:space="preserve">Количество учащихся на 1 компьютер, применяемый в учебном процессе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0,05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 xml:space="preserve">Наличие </w:t>
            </w:r>
            <w:proofErr w:type="spellStart"/>
            <w:r>
              <w:t>медиатеки</w:t>
            </w:r>
            <w:proofErr w:type="spellEnd"/>
            <w:r>
              <w:t xml:space="preserve"> 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нет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Возможность пользования сетью Интернет учащимися (да/нет)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да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 xml:space="preserve">Наличие оборудования для дистанционного обучения (да/нет)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да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Доля учителей, прошедших курсы компьютерной грамотности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80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Доля учителей, применяющих ИКТ в учебном процессе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100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Количество компьютеров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рименяемых в управлении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3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Возможность пользования сетью Интернет педагогами (да/нет)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да</w:t>
            </w:r>
          </w:p>
        </w:tc>
      </w:tr>
      <w:tr w:rsidR="007B63B9" w:rsidTr="007B63B9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Наличие сайта (да/нет)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да</w:t>
            </w:r>
          </w:p>
        </w:tc>
      </w:tr>
    </w:tbl>
    <w:p w:rsidR="007B63B9" w:rsidRDefault="007B63B9" w:rsidP="007B63B9">
      <w:pPr>
        <w:jc w:val="both"/>
      </w:pPr>
    </w:p>
    <w:p w:rsidR="007B63B9" w:rsidRDefault="007B63B9" w:rsidP="007B63B9">
      <w:pPr>
        <w:shd w:val="clear" w:color="auto" w:fill="FFFFFF"/>
        <w:jc w:val="center"/>
        <w:rPr>
          <w:b/>
          <w:i/>
          <w:iCs/>
        </w:rPr>
      </w:pPr>
      <w:r>
        <w:rPr>
          <w:b/>
        </w:rPr>
        <w:t>Материально-техническое обеспечение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3"/>
      </w:tblGrid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t>Год ввода здания в эксплуатацию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1976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t>Пристройки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нет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Проектная мощность (мест). Фактическая мощность (мест)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108\82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Общая площадь всех помещений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1104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Учебная площадь, приходящаяся на 1 ученика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3,3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- кабинеты для  занятий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Спортивный зал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143,6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Столовая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71,7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>Количество посадочных мест (по проекту)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7B63B9" w:rsidTr="007B63B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jc w:val="both"/>
            </w:pPr>
            <w:r>
              <w:t xml:space="preserve">Административные кабинеты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r>
              <w:t>2</w:t>
            </w:r>
          </w:p>
        </w:tc>
      </w:tr>
    </w:tbl>
    <w:p w:rsidR="007B63B9" w:rsidRDefault="007B63B9" w:rsidP="007B63B9">
      <w:pPr>
        <w:jc w:val="both"/>
      </w:pPr>
    </w:p>
    <w:p w:rsidR="007B63B9" w:rsidRDefault="007B63B9" w:rsidP="007B63B9">
      <w:pPr>
        <w:jc w:val="both"/>
        <w:rPr>
          <w:b/>
          <w:i/>
        </w:rPr>
      </w:pPr>
      <w:r>
        <w:rPr>
          <w:b/>
          <w:i/>
        </w:rPr>
        <w:t xml:space="preserve">Материальное обеспечение, социально-бытовые условия  </w:t>
      </w:r>
    </w:p>
    <w:p w:rsidR="007B63B9" w:rsidRDefault="007B63B9" w:rsidP="007B63B9">
      <w:pPr>
        <w:jc w:val="both"/>
      </w:pPr>
      <w:r>
        <w:rPr>
          <w:i/>
        </w:rPr>
        <w:t xml:space="preserve">   </w:t>
      </w:r>
      <w:r>
        <w:rPr>
          <w:i/>
        </w:rPr>
        <w:tab/>
      </w:r>
      <w:r>
        <w:t xml:space="preserve"> </w:t>
      </w:r>
    </w:p>
    <w:p w:rsidR="007B63B9" w:rsidRDefault="007B63B9" w:rsidP="007B63B9">
      <w:pPr>
        <w:ind w:left="-218"/>
        <w:jc w:val="center"/>
        <w:rPr>
          <w:b/>
        </w:rPr>
      </w:pPr>
      <w:r>
        <w:rPr>
          <w:b/>
        </w:rPr>
        <w:t xml:space="preserve">Организация питания </w:t>
      </w:r>
      <w:proofErr w:type="gramStart"/>
      <w:r>
        <w:rPr>
          <w:b/>
        </w:rPr>
        <w:t>обучающихся</w:t>
      </w:r>
      <w:proofErr w:type="gramEnd"/>
    </w:p>
    <w:tbl>
      <w:tblPr>
        <w:tblW w:w="9780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45"/>
        <w:gridCol w:w="2835"/>
      </w:tblGrid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r>
              <w:t>Наличие школьной столовой:</w:t>
            </w:r>
          </w:p>
          <w:p w:rsidR="007B63B9" w:rsidRDefault="007B63B9">
            <w:pPr>
              <w:tabs>
                <w:tab w:val="left" w:pos="212"/>
              </w:tabs>
              <w:ind w:left="102"/>
            </w:pPr>
            <w:r>
              <w:t>S обеденного зала из расчета 0,7 кв</w:t>
            </w:r>
            <w:proofErr w:type="gramStart"/>
            <w:r>
              <w:t>.м</w:t>
            </w:r>
            <w:proofErr w:type="gramEnd"/>
            <w:r>
              <w:t xml:space="preserve"> на одно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25,4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r>
              <w:t>Количество учащихся в образовательном учреждении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82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Количество учащихся, охваченных горячим питанием, %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100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Стоимость одноразового питания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70  руб.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 xml:space="preserve">Размер  компенсационных выплат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rPr>
                <w:lang w:val="en-US"/>
              </w:rPr>
              <w:t xml:space="preserve">min </w:t>
            </w:r>
            <w:r>
              <w:t xml:space="preserve">12,4   </w:t>
            </w:r>
          </w:p>
          <w:p w:rsidR="007B63B9" w:rsidRDefault="007B63B9">
            <w:pPr>
              <w:ind w:left="113" w:right="113"/>
            </w:pPr>
            <w:r>
              <w:rPr>
                <w:lang w:val="en-US"/>
              </w:rPr>
              <w:t xml:space="preserve">max </w:t>
            </w:r>
            <w:r>
              <w:t>117</w:t>
            </w:r>
          </w:p>
        </w:tc>
      </w:tr>
      <w:tr w:rsidR="007B63B9" w:rsidTr="007B63B9">
        <w:trPr>
          <w:cantSplit/>
          <w:trHeight w:val="399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Количество детей, обеспеченных льготным питанием (с доплатой родителей),  бесплатным питанием (человек)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53, бесплатным - 4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Количество учащихся (чел. %), охваченных 2-хразовым питанием, стоимость 2-х разового питания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 xml:space="preserve">100 %  70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7B63B9" w:rsidTr="007B63B9">
        <w:trPr>
          <w:cantSplit/>
          <w:trHeight w:val="255"/>
        </w:trPr>
        <w:tc>
          <w:tcPr>
            <w:tcW w:w="9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rPr>
                <w:b/>
                <w:bCs/>
              </w:rPr>
              <w:t>Нормативно-правовая база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Списки детей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имеются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Положение об организации горячего питания учащихся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Утверждено приказом № 5-1 от 09.01.2015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 xml:space="preserve">Договор с предприятием питания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имеется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График приема пищи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имеется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Продолжительность перемен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20 мин</w:t>
            </w:r>
          </w:p>
        </w:tc>
      </w:tr>
      <w:tr w:rsidR="007B63B9" w:rsidTr="007B63B9">
        <w:trPr>
          <w:cantSplit/>
          <w:trHeight w:val="60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r>
              <w:t>Учет посещения учащимися столовой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Классные руководители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r>
              <w:lastRenderedPageBreak/>
              <w:t xml:space="preserve">Создание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да</w:t>
            </w:r>
          </w:p>
        </w:tc>
      </w:tr>
      <w:tr w:rsidR="007B63B9" w:rsidTr="007B63B9">
        <w:trPr>
          <w:cantSplit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Качество питания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r>
              <w:t>Наличие цикличного меню, согласованного с СЭС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имеется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proofErr w:type="gramStart"/>
            <w:r>
              <w:t>Соответствие фактического меню перспективному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да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  <w:jc w:val="both"/>
            </w:pPr>
            <w:r>
              <w:t xml:space="preserve">Журнал замены продуктов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да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 xml:space="preserve">Ежедневное меню, утвержденное директором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имеется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 xml:space="preserve">Организация питьевого режима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фонтанчик</w:t>
            </w:r>
          </w:p>
        </w:tc>
      </w:tr>
      <w:tr w:rsidR="007B63B9" w:rsidTr="007B63B9">
        <w:trPr>
          <w:cantSplit/>
          <w:trHeight w:val="255"/>
        </w:trPr>
        <w:tc>
          <w:tcPr>
            <w:tcW w:w="97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63B9" w:rsidRDefault="007B63B9">
            <w:pPr>
              <w:ind w:left="113" w:right="113"/>
            </w:pPr>
            <w:r>
              <w:rPr>
                <w:b/>
                <w:bCs/>
              </w:rPr>
              <w:t>Просветительская работа</w:t>
            </w:r>
          </w:p>
        </w:tc>
      </w:tr>
      <w:tr w:rsidR="007B63B9" w:rsidTr="007B63B9">
        <w:trPr>
          <w:cantSplit/>
          <w:trHeight w:val="255"/>
        </w:trPr>
        <w:tc>
          <w:tcPr>
            <w:tcW w:w="6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B63B9" w:rsidRDefault="007B63B9">
            <w:pPr>
              <w:ind w:left="113"/>
            </w:pPr>
            <w:r>
              <w:t>Наличие оформленного уголка потребителя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63B9" w:rsidRDefault="007B63B9">
            <w:pPr>
              <w:ind w:left="113" w:right="113"/>
            </w:pPr>
            <w:r>
              <w:t>да</w:t>
            </w:r>
          </w:p>
        </w:tc>
      </w:tr>
    </w:tbl>
    <w:p w:rsidR="000D2203" w:rsidRDefault="000D2203"/>
    <w:sectPr w:rsidR="000D2203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63B9"/>
    <w:rsid w:val="00093769"/>
    <w:rsid w:val="000D2203"/>
    <w:rsid w:val="002766C8"/>
    <w:rsid w:val="002825E3"/>
    <w:rsid w:val="00527BF7"/>
    <w:rsid w:val="00687F6F"/>
    <w:rsid w:val="007B19FE"/>
    <w:rsid w:val="007B63B9"/>
    <w:rsid w:val="008A232F"/>
    <w:rsid w:val="008E3E9F"/>
    <w:rsid w:val="00D55361"/>
    <w:rsid w:val="00D55A02"/>
    <w:rsid w:val="00D82E3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B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2016-02-19T12:22:00Z</dcterms:created>
  <dcterms:modified xsi:type="dcterms:W3CDTF">2016-02-19T12:25:00Z</dcterms:modified>
</cp:coreProperties>
</file>